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53" w:rsidRPr="007E131F" w:rsidRDefault="000A6153" w:rsidP="00F96983">
      <w:pPr>
        <w:spacing w:line="580" w:lineRule="exact"/>
        <w:jc w:val="center"/>
        <w:rPr>
          <w:rFonts w:ascii="方正小标宋_GBK" w:eastAsia="方正小标宋_GBK" w:hAnsi="Times New Roman"/>
          <w:sz w:val="44"/>
          <w:szCs w:val="44"/>
        </w:rPr>
      </w:pPr>
      <w:bookmarkStart w:id="0" w:name="_GoBack"/>
      <w:bookmarkEnd w:id="0"/>
      <w:r w:rsidRPr="007E131F">
        <w:rPr>
          <w:rFonts w:ascii="方正小标宋_GBK" w:eastAsia="方正小标宋_GBK" w:hAnsi="Times New Roman" w:hint="eastAsia"/>
          <w:sz w:val="44"/>
          <w:szCs w:val="44"/>
        </w:rPr>
        <w:t>201</w:t>
      </w:r>
      <w:r w:rsidR="002D371C">
        <w:rPr>
          <w:rFonts w:ascii="方正小标宋_GBK" w:eastAsia="方正小标宋_GBK" w:hAnsi="Times New Roman" w:hint="eastAsia"/>
          <w:sz w:val="44"/>
          <w:szCs w:val="44"/>
        </w:rPr>
        <w:t>8</w:t>
      </w:r>
      <w:r w:rsidRPr="007E131F">
        <w:rPr>
          <w:rFonts w:ascii="方正小标宋_GBK" w:eastAsia="方正小标宋_GBK" w:hAnsi="Times New Roman" w:hint="eastAsia"/>
          <w:sz w:val="44"/>
          <w:szCs w:val="44"/>
        </w:rPr>
        <w:t>年</w:t>
      </w:r>
      <w:r w:rsidR="00893D11" w:rsidRPr="007E131F">
        <w:rPr>
          <w:rFonts w:ascii="方正小标宋_GBK" w:eastAsia="方正小标宋_GBK" w:hAnsi="Times New Roman" w:hint="eastAsia"/>
          <w:sz w:val="44"/>
          <w:szCs w:val="44"/>
        </w:rPr>
        <w:t>1</w:t>
      </w:r>
      <w:r w:rsidRPr="007E131F">
        <w:rPr>
          <w:rFonts w:ascii="方正小标宋_GBK" w:eastAsia="方正小标宋_GBK" w:hAnsi="Times New Roman" w:hint="eastAsia"/>
          <w:sz w:val="44"/>
          <w:szCs w:val="44"/>
        </w:rPr>
        <w:t>月教职工政治学习指南</w:t>
      </w:r>
    </w:p>
    <w:p w:rsidR="000A6153" w:rsidRPr="007E131F" w:rsidRDefault="000A6153" w:rsidP="00F96983">
      <w:pPr>
        <w:spacing w:line="580" w:lineRule="exact"/>
        <w:rPr>
          <w:rFonts w:ascii="Times New Roman" w:eastAsia="方正楷体_GBK" w:hAnsi="Times New Roman"/>
          <w:sz w:val="32"/>
          <w:szCs w:val="32"/>
        </w:rPr>
      </w:pPr>
    </w:p>
    <w:p w:rsidR="000A6153" w:rsidRPr="007E131F" w:rsidRDefault="000A6153" w:rsidP="00F96983">
      <w:pPr>
        <w:spacing w:line="580" w:lineRule="exact"/>
        <w:rPr>
          <w:rFonts w:ascii="Times New Roman" w:eastAsia="方正仿宋_GBK" w:hAnsi="Times New Roman"/>
          <w:b/>
          <w:sz w:val="32"/>
          <w:szCs w:val="32"/>
        </w:rPr>
      </w:pPr>
      <w:r w:rsidRPr="007E131F">
        <w:rPr>
          <w:rFonts w:ascii="Times New Roman" w:eastAsia="方正仿宋_GBK" w:hAnsi="Times New Roman" w:hint="eastAsia"/>
          <w:b/>
          <w:sz w:val="32"/>
          <w:szCs w:val="32"/>
        </w:rPr>
        <w:t>各</w:t>
      </w:r>
      <w:r w:rsidR="002D371C">
        <w:rPr>
          <w:rFonts w:ascii="Times New Roman" w:eastAsia="方正仿宋_GBK" w:hAnsi="Times New Roman" w:hint="eastAsia"/>
          <w:b/>
          <w:sz w:val="32"/>
          <w:szCs w:val="32"/>
        </w:rPr>
        <w:t>二级党组织</w:t>
      </w:r>
      <w:r w:rsidRPr="007E131F">
        <w:rPr>
          <w:rFonts w:ascii="Times New Roman" w:eastAsia="方正仿宋_GBK" w:hAnsi="Times New Roman" w:hint="eastAsia"/>
          <w:b/>
          <w:sz w:val="32"/>
          <w:szCs w:val="32"/>
        </w:rPr>
        <w:t>：</w:t>
      </w:r>
    </w:p>
    <w:p w:rsidR="00542C16" w:rsidRPr="007E131F" w:rsidRDefault="002D371C" w:rsidP="009D048E">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sidR="00BA6798" w:rsidRPr="007E131F">
        <w:rPr>
          <w:rFonts w:ascii="Times New Roman" w:eastAsia="方正仿宋_GBK" w:hAnsi="Times New Roman" w:hint="eastAsia"/>
          <w:sz w:val="32"/>
          <w:szCs w:val="32"/>
        </w:rPr>
        <w:t>月教职工政治学习的主要内容为</w:t>
      </w:r>
      <w:r w:rsidR="00F96983" w:rsidRPr="007E131F">
        <w:rPr>
          <w:rFonts w:ascii="Times New Roman" w:eastAsia="方正仿宋_GBK" w:hAnsi="Times New Roman" w:hint="eastAsia"/>
          <w:sz w:val="32"/>
          <w:szCs w:val="32"/>
        </w:rPr>
        <w:t>习近平总书记</w:t>
      </w:r>
      <w:r w:rsidR="00277C43" w:rsidRPr="007E131F">
        <w:rPr>
          <w:rFonts w:ascii="Times New Roman" w:eastAsia="方正仿宋_GBK" w:hAnsi="Times New Roman" w:hint="eastAsia"/>
          <w:sz w:val="32"/>
          <w:szCs w:val="32"/>
        </w:rPr>
        <w:t>在</w:t>
      </w:r>
      <w:r w:rsidR="00C27118">
        <w:rPr>
          <w:rFonts w:ascii="Times New Roman" w:eastAsia="方正仿宋_GBK" w:hAnsi="Times New Roman" w:hint="eastAsia"/>
          <w:sz w:val="32"/>
          <w:szCs w:val="32"/>
        </w:rPr>
        <w:t>2017</w:t>
      </w:r>
      <w:r w:rsidR="00C27118">
        <w:rPr>
          <w:rFonts w:ascii="Times New Roman" w:eastAsia="方正仿宋_GBK" w:hAnsi="Times New Roman" w:hint="eastAsia"/>
          <w:sz w:val="32"/>
          <w:szCs w:val="32"/>
        </w:rPr>
        <w:t>年</w:t>
      </w:r>
      <w:r w:rsidR="00C27118" w:rsidRPr="00C27118">
        <w:rPr>
          <w:rFonts w:ascii="Times New Roman" w:eastAsia="方正仿宋_GBK" w:hAnsi="Times New Roman"/>
          <w:sz w:val="32"/>
          <w:szCs w:val="32"/>
        </w:rPr>
        <w:t>12</w:t>
      </w:r>
      <w:r w:rsidR="00C27118" w:rsidRPr="00C27118">
        <w:rPr>
          <w:rFonts w:ascii="Times New Roman" w:eastAsia="方正仿宋_GBK" w:hAnsi="Times New Roman"/>
          <w:sz w:val="32"/>
          <w:szCs w:val="32"/>
        </w:rPr>
        <w:t>月</w:t>
      </w:r>
      <w:r w:rsidR="00C27118" w:rsidRPr="00C27118">
        <w:rPr>
          <w:rFonts w:ascii="Times New Roman" w:eastAsia="方正仿宋_GBK" w:hAnsi="Times New Roman"/>
          <w:sz w:val="32"/>
          <w:szCs w:val="32"/>
        </w:rPr>
        <w:t>26</w:t>
      </w:r>
      <w:r w:rsidR="00C27118" w:rsidRPr="00C27118">
        <w:rPr>
          <w:rFonts w:ascii="Times New Roman" w:eastAsia="方正仿宋_GBK" w:hAnsi="Times New Roman"/>
          <w:sz w:val="32"/>
          <w:szCs w:val="32"/>
        </w:rPr>
        <w:t>日至</w:t>
      </w:r>
      <w:r w:rsidR="00C27118" w:rsidRPr="00C27118">
        <w:rPr>
          <w:rFonts w:ascii="Times New Roman" w:eastAsia="方正仿宋_GBK" w:hAnsi="Times New Roman"/>
          <w:sz w:val="32"/>
          <w:szCs w:val="32"/>
        </w:rPr>
        <w:t>27</w:t>
      </w:r>
      <w:r w:rsidR="00C27118" w:rsidRPr="00C27118">
        <w:rPr>
          <w:rFonts w:ascii="Times New Roman" w:eastAsia="方正仿宋_GBK" w:hAnsi="Times New Roman"/>
          <w:sz w:val="32"/>
          <w:szCs w:val="32"/>
        </w:rPr>
        <w:t>日</w:t>
      </w:r>
      <w:r w:rsidR="00C27118">
        <w:rPr>
          <w:rFonts w:ascii="Times New Roman" w:eastAsia="方正仿宋_GBK" w:hAnsi="Times New Roman" w:hint="eastAsia"/>
          <w:sz w:val="32"/>
          <w:szCs w:val="32"/>
        </w:rPr>
        <w:t>召开的</w:t>
      </w:r>
      <w:r w:rsidRPr="002D371C">
        <w:rPr>
          <w:rFonts w:ascii="Times New Roman" w:eastAsia="方正仿宋_GBK" w:hAnsi="Times New Roman" w:hint="eastAsia"/>
          <w:sz w:val="32"/>
          <w:szCs w:val="32"/>
        </w:rPr>
        <w:t>中共中央政治局民主生活会</w:t>
      </w:r>
      <w:r>
        <w:rPr>
          <w:rFonts w:ascii="Times New Roman" w:eastAsia="方正仿宋_GBK" w:hAnsi="Times New Roman" w:hint="eastAsia"/>
          <w:sz w:val="32"/>
          <w:szCs w:val="32"/>
        </w:rPr>
        <w:t>上的</w:t>
      </w:r>
      <w:r w:rsidRPr="002D371C">
        <w:rPr>
          <w:rFonts w:ascii="Times New Roman" w:eastAsia="方正仿宋_GBK" w:hAnsi="Times New Roman"/>
          <w:sz w:val="32"/>
          <w:szCs w:val="32"/>
        </w:rPr>
        <w:t>重要讲话</w:t>
      </w:r>
      <w:r>
        <w:rPr>
          <w:rFonts w:ascii="Times New Roman" w:eastAsia="方正仿宋_GBK" w:hAnsi="Times New Roman" w:hint="eastAsia"/>
          <w:sz w:val="32"/>
          <w:szCs w:val="32"/>
        </w:rPr>
        <w:t>和</w:t>
      </w:r>
      <w:r w:rsidR="009D048E">
        <w:rPr>
          <w:rFonts w:ascii="Times New Roman" w:eastAsia="方正仿宋_GBK" w:hAnsi="Times New Roman" w:hint="eastAsia"/>
          <w:sz w:val="32"/>
          <w:szCs w:val="32"/>
        </w:rPr>
        <w:t>《</w:t>
      </w:r>
      <w:r w:rsidR="009D048E" w:rsidRPr="009D048E">
        <w:rPr>
          <w:rFonts w:ascii="Times New Roman" w:eastAsia="方正仿宋_GBK" w:hAnsi="Times New Roman" w:hint="eastAsia"/>
          <w:sz w:val="32"/>
          <w:szCs w:val="32"/>
        </w:rPr>
        <w:t>中共西南政法大学委员会关于印发学校第八次党代会党委工作报告和纪委工作报告的通知</w:t>
      </w:r>
      <w:r w:rsidR="009D048E">
        <w:rPr>
          <w:rFonts w:ascii="Times New Roman" w:eastAsia="方正仿宋_GBK" w:hAnsi="Times New Roman" w:hint="eastAsia"/>
          <w:sz w:val="32"/>
          <w:szCs w:val="32"/>
        </w:rPr>
        <w:t>》（</w:t>
      </w:r>
      <w:r w:rsidR="009D048E" w:rsidRPr="009D048E">
        <w:rPr>
          <w:rFonts w:ascii="Times New Roman" w:eastAsia="方正仿宋_GBK" w:hAnsi="Times New Roman" w:hint="eastAsia"/>
          <w:sz w:val="32"/>
          <w:szCs w:val="32"/>
        </w:rPr>
        <w:t>西政委发〔</w:t>
      </w:r>
      <w:r w:rsidR="009D048E" w:rsidRPr="009D048E">
        <w:rPr>
          <w:rFonts w:ascii="Times New Roman" w:eastAsia="方正仿宋_GBK" w:hAnsi="Times New Roman"/>
          <w:sz w:val="32"/>
          <w:szCs w:val="32"/>
        </w:rPr>
        <w:t>2017</w:t>
      </w:r>
      <w:r w:rsidR="009D048E" w:rsidRPr="009D048E">
        <w:rPr>
          <w:rFonts w:ascii="Times New Roman" w:eastAsia="方正仿宋_GBK" w:hAnsi="Times New Roman"/>
          <w:sz w:val="32"/>
          <w:szCs w:val="32"/>
        </w:rPr>
        <w:t>〕</w:t>
      </w:r>
      <w:r w:rsidR="009D048E" w:rsidRPr="009D048E">
        <w:rPr>
          <w:rFonts w:ascii="Times New Roman" w:eastAsia="方正仿宋_GBK" w:hAnsi="Times New Roman"/>
          <w:sz w:val="32"/>
          <w:szCs w:val="32"/>
        </w:rPr>
        <w:t>85</w:t>
      </w:r>
      <w:r w:rsidR="009D048E" w:rsidRPr="009D048E">
        <w:rPr>
          <w:rFonts w:ascii="Times New Roman" w:eastAsia="方正仿宋_GBK" w:hAnsi="Times New Roman"/>
          <w:sz w:val="32"/>
          <w:szCs w:val="32"/>
        </w:rPr>
        <w:t>号</w:t>
      </w:r>
      <w:r w:rsidR="009D048E">
        <w:rPr>
          <w:rFonts w:ascii="Times New Roman" w:eastAsia="方正仿宋_GBK" w:hAnsi="Times New Roman" w:hint="eastAsia"/>
          <w:sz w:val="32"/>
          <w:szCs w:val="32"/>
        </w:rPr>
        <w:t>）</w:t>
      </w:r>
      <w:r w:rsidR="00542C16" w:rsidRPr="007E131F">
        <w:rPr>
          <w:rFonts w:ascii="Times New Roman" w:eastAsia="方正仿宋_GBK" w:hAnsi="Times New Roman" w:hint="eastAsia"/>
          <w:sz w:val="32"/>
          <w:szCs w:val="32"/>
        </w:rPr>
        <w:t>，供参考。</w:t>
      </w:r>
    </w:p>
    <w:p w:rsidR="000A6153" w:rsidRPr="007E131F" w:rsidRDefault="000A6153" w:rsidP="00F96983">
      <w:pPr>
        <w:adjustRightInd w:val="0"/>
        <w:snapToGrid w:val="0"/>
        <w:spacing w:line="580" w:lineRule="exact"/>
        <w:ind w:firstLineChars="200" w:firstLine="640"/>
        <w:rPr>
          <w:rFonts w:ascii="Times New Roman" w:eastAsia="方正仿宋_GBK" w:hAnsi="Times New Roman"/>
          <w:sz w:val="32"/>
          <w:szCs w:val="32"/>
        </w:rPr>
      </w:pPr>
      <w:r w:rsidRPr="007E131F">
        <w:rPr>
          <w:rFonts w:ascii="Times New Roman" w:eastAsia="方正仿宋_GBK" w:hAnsi="Times New Roman" w:hint="eastAsia"/>
          <w:sz w:val="32"/>
          <w:szCs w:val="32"/>
        </w:rPr>
        <w:t>请各</w:t>
      </w:r>
      <w:r w:rsidR="002D371C" w:rsidRPr="002D371C">
        <w:rPr>
          <w:rFonts w:ascii="Times New Roman" w:eastAsia="方正仿宋_GBK" w:hAnsi="Times New Roman" w:hint="eastAsia"/>
          <w:sz w:val="32"/>
          <w:szCs w:val="32"/>
        </w:rPr>
        <w:t>二级党组织</w:t>
      </w:r>
      <w:r w:rsidRPr="007E131F">
        <w:rPr>
          <w:rFonts w:ascii="Times New Roman" w:eastAsia="方正仿宋_GBK" w:hAnsi="Times New Roman" w:hint="eastAsia"/>
          <w:sz w:val="32"/>
          <w:szCs w:val="32"/>
        </w:rPr>
        <w:t>高度重视，认真安排组织政治学习，并据实做好学习记录，将学习通知、考勤表、发言材料等资料装订成册，存档备查。</w:t>
      </w:r>
    </w:p>
    <w:p w:rsidR="001F6747" w:rsidRPr="007E131F" w:rsidRDefault="001F6747" w:rsidP="00F96983">
      <w:pPr>
        <w:spacing w:line="580" w:lineRule="exact"/>
        <w:ind w:firstLineChars="200" w:firstLine="640"/>
        <w:rPr>
          <w:rFonts w:ascii="Times New Roman" w:eastAsia="方正仿宋_GBK" w:hAnsi="Times New Roman"/>
          <w:sz w:val="32"/>
          <w:szCs w:val="32"/>
        </w:rPr>
      </w:pPr>
    </w:p>
    <w:p w:rsidR="00C27118" w:rsidRDefault="00C27118" w:rsidP="00C27118">
      <w:pPr>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1.</w:t>
      </w:r>
      <w:r w:rsidRPr="00C27118">
        <w:rPr>
          <w:rFonts w:ascii="Times New Roman" w:eastAsia="方正仿宋_GBK" w:hAnsi="Times New Roman" w:hint="eastAsia"/>
          <w:sz w:val="32"/>
          <w:szCs w:val="32"/>
        </w:rPr>
        <w:t>中共中央政治局召开民主生活会</w:t>
      </w:r>
      <w:r>
        <w:rPr>
          <w:rFonts w:ascii="Times New Roman" w:eastAsia="方正仿宋_GBK" w:hAnsi="Times New Roman" w:hint="eastAsia"/>
          <w:sz w:val="32"/>
          <w:szCs w:val="32"/>
        </w:rPr>
        <w:t xml:space="preserve">　</w:t>
      </w:r>
      <w:r w:rsidRPr="00C27118">
        <w:rPr>
          <w:rFonts w:ascii="Times New Roman" w:eastAsia="方正仿宋_GBK" w:hAnsi="Times New Roman" w:hint="eastAsia"/>
          <w:sz w:val="32"/>
          <w:szCs w:val="32"/>
        </w:rPr>
        <w:t>中共中央总书记</w:t>
      </w:r>
    </w:p>
    <w:p w:rsidR="00C60789" w:rsidRDefault="00C27118" w:rsidP="00C60789">
      <w:pPr>
        <w:spacing w:line="580" w:lineRule="exact"/>
        <w:ind w:leftChars="100" w:left="210" w:firstLineChars="500" w:firstLine="1600"/>
        <w:rPr>
          <w:rFonts w:ascii="Times New Roman" w:eastAsia="方正仿宋_GBK" w:hAnsi="Times New Roman"/>
          <w:sz w:val="32"/>
          <w:szCs w:val="32"/>
        </w:rPr>
      </w:pPr>
      <w:r w:rsidRPr="00C27118">
        <w:rPr>
          <w:rFonts w:ascii="Times New Roman" w:eastAsia="方正仿宋_GBK" w:hAnsi="Times New Roman" w:hint="eastAsia"/>
          <w:sz w:val="32"/>
          <w:szCs w:val="32"/>
        </w:rPr>
        <w:t>习近平主持会议并发表重要讲话</w:t>
      </w:r>
    </w:p>
    <w:p w:rsidR="00C60789" w:rsidRDefault="00C27118" w:rsidP="00C60789">
      <w:pPr>
        <w:spacing w:line="580" w:lineRule="exact"/>
        <w:ind w:leftChars="100" w:left="210" w:firstLineChars="400" w:firstLine="1280"/>
        <w:rPr>
          <w:rFonts w:ascii="Times New Roman" w:eastAsia="方正仿宋_GBK" w:hAnsi="Times New Roman"/>
          <w:sz w:val="32"/>
          <w:szCs w:val="32"/>
        </w:rPr>
      </w:pPr>
      <w:r>
        <w:rPr>
          <w:rFonts w:ascii="Times New Roman" w:eastAsia="方正仿宋_GBK" w:hAnsi="Times New Roman" w:hint="eastAsia"/>
          <w:sz w:val="32"/>
          <w:szCs w:val="32"/>
        </w:rPr>
        <w:t>2.</w:t>
      </w:r>
      <w:r w:rsidR="00C60789" w:rsidRPr="00C60789">
        <w:rPr>
          <w:rFonts w:ascii="Times New Roman" w:eastAsia="方正仿宋_GBK" w:hAnsi="Times New Roman" w:hint="eastAsia"/>
          <w:sz w:val="32"/>
          <w:szCs w:val="32"/>
        </w:rPr>
        <w:t>中共西南政法大学委员会关于印发学校第八次党代</w:t>
      </w:r>
    </w:p>
    <w:p w:rsidR="00C27118" w:rsidRDefault="00C60789" w:rsidP="00C60789">
      <w:pPr>
        <w:spacing w:line="580" w:lineRule="exact"/>
        <w:ind w:leftChars="100" w:left="210" w:firstLineChars="500" w:firstLine="1600"/>
        <w:rPr>
          <w:rFonts w:ascii="Times New Roman" w:eastAsia="方正仿宋_GBK" w:hAnsi="Times New Roman"/>
          <w:sz w:val="32"/>
          <w:szCs w:val="32"/>
        </w:rPr>
      </w:pPr>
      <w:r w:rsidRPr="00C60789">
        <w:rPr>
          <w:rFonts w:ascii="Times New Roman" w:eastAsia="方正仿宋_GBK" w:hAnsi="Times New Roman" w:hint="eastAsia"/>
          <w:sz w:val="32"/>
          <w:szCs w:val="32"/>
        </w:rPr>
        <w:t>会党委工作报告和纪委工作报告的通知</w:t>
      </w:r>
    </w:p>
    <w:p w:rsidR="00C27118" w:rsidRDefault="00C27118" w:rsidP="00C27118">
      <w:pPr>
        <w:spacing w:line="580" w:lineRule="exact"/>
        <w:ind w:firstLineChars="500" w:firstLine="1600"/>
        <w:rPr>
          <w:rFonts w:ascii="Times New Roman" w:eastAsia="方正仿宋_GBK" w:hAnsi="Times New Roman"/>
          <w:sz w:val="32"/>
          <w:szCs w:val="32"/>
        </w:rPr>
      </w:pPr>
    </w:p>
    <w:p w:rsidR="00C60789" w:rsidRDefault="00C60789" w:rsidP="00C27118">
      <w:pPr>
        <w:spacing w:line="580" w:lineRule="exact"/>
        <w:ind w:firstLineChars="500" w:firstLine="1600"/>
        <w:rPr>
          <w:rFonts w:ascii="Times New Roman" w:eastAsia="方正仿宋_GBK" w:hAnsi="Times New Roman"/>
          <w:sz w:val="32"/>
          <w:szCs w:val="32"/>
        </w:rPr>
      </w:pPr>
    </w:p>
    <w:p w:rsidR="000A6153" w:rsidRPr="007E131F" w:rsidRDefault="0072753D" w:rsidP="00C27118">
      <w:pPr>
        <w:spacing w:line="580" w:lineRule="exact"/>
        <w:ind w:firstLineChars="500" w:firstLine="1600"/>
        <w:rPr>
          <w:rFonts w:ascii="Times New Roman" w:eastAsia="方正仿宋_GBK" w:hAnsi="Times New Roman"/>
          <w:sz w:val="32"/>
          <w:szCs w:val="32"/>
        </w:rPr>
      </w:pPr>
      <w:r>
        <w:rPr>
          <w:rFonts w:ascii="Times New Roman" w:eastAsia="方正仿宋_GBK" w:hAnsi="Times New Roman"/>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25.5pt;margin-top:-40.7pt;width:118.5pt;height:118.5pt;z-index:251658240;mso-position-horizontal-relative:text;mso-position-vertical-relative:text" stroked="f">
            <v:imagedata r:id="rId8" o:title=""/>
          </v:shape>
          <w:control r:id="rId9" w:name="CWordOLECtrl1" w:shapeid="_x0000_s1027"/>
        </w:pict>
      </w:r>
      <w:r w:rsidR="000A6153" w:rsidRPr="007E131F">
        <w:rPr>
          <w:rFonts w:ascii="Times New Roman" w:eastAsia="方正仿宋_GBK" w:hAnsi="Times New Roman"/>
          <w:sz w:val="32"/>
          <w:szCs w:val="32"/>
        </w:rPr>
        <w:t xml:space="preserve">                 </w:t>
      </w:r>
      <w:r w:rsidR="001676A3" w:rsidRPr="007E131F">
        <w:rPr>
          <w:rFonts w:ascii="Times New Roman" w:eastAsia="方正仿宋_GBK" w:hAnsi="Times New Roman"/>
          <w:sz w:val="32"/>
          <w:szCs w:val="32"/>
        </w:rPr>
        <w:t xml:space="preserve">       </w:t>
      </w:r>
      <w:r w:rsidR="00EF3E50" w:rsidRPr="007E131F">
        <w:rPr>
          <w:rFonts w:ascii="Times New Roman" w:eastAsia="方正仿宋_GBK" w:hAnsi="Times New Roman"/>
          <w:sz w:val="32"/>
          <w:szCs w:val="32"/>
        </w:rPr>
        <w:t xml:space="preserve">    </w:t>
      </w:r>
      <w:r w:rsidR="008A0176" w:rsidRPr="007E131F">
        <w:rPr>
          <w:rFonts w:ascii="Times New Roman" w:eastAsia="方正仿宋_GBK" w:hAnsi="Times New Roman"/>
          <w:sz w:val="32"/>
          <w:szCs w:val="32"/>
        </w:rPr>
        <w:t xml:space="preserve">   </w:t>
      </w:r>
      <w:r w:rsidR="001676A3" w:rsidRPr="007E131F">
        <w:rPr>
          <w:rFonts w:ascii="Times New Roman" w:eastAsia="方正仿宋_GBK" w:hAnsi="Times New Roman"/>
          <w:sz w:val="32"/>
          <w:szCs w:val="32"/>
        </w:rPr>
        <w:t xml:space="preserve"> </w:t>
      </w:r>
      <w:r w:rsidR="000A6153" w:rsidRPr="007E131F">
        <w:rPr>
          <w:rFonts w:ascii="Times New Roman" w:eastAsia="方正仿宋_GBK" w:hAnsi="Times New Roman" w:hint="eastAsia"/>
          <w:b/>
          <w:sz w:val="32"/>
          <w:szCs w:val="32"/>
        </w:rPr>
        <w:t>党委宣传部</w:t>
      </w:r>
      <w:r w:rsidR="000A6153" w:rsidRPr="007E131F">
        <w:rPr>
          <w:rFonts w:ascii="Times New Roman" w:eastAsia="方正仿宋_GBK" w:hAnsi="Times New Roman"/>
          <w:b/>
          <w:sz w:val="32"/>
          <w:szCs w:val="32"/>
        </w:rPr>
        <w:cr/>
      </w:r>
      <w:r w:rsidR="000A6153" w:rsidRPr="007E131F">
        <w:rPr>
          <w:rFonts w:ascii="Times New Roman" w:eastAsia="方正仿宋_GBK" w:hAnsi="Times New Roman"/>
          <w:sz w:val="32"/>
          <w:szCs w:val="32"/>
        </w:rPr>
        <w:t xml:space="preserve">                                </w:t>
      </w:r>
      <w:r w:rsidR="006349BB" w:rsidRPr="007E131F">
        <w:rPr>
          <w:rFonts w:ascii="Times New Roman" w:eastAsia="方正仿宋_GBK" w:hAnsi="Times New Roman"/>
          <w:sz w:val="32"/>
          <w:szCs w:val="32"/>
        </w:rPr>
        <w:t xml:space="preserve"> </w:t>
      </w:r>
      <w:r w:rsidR="000A6153" w:rsidRPr="007E131F">
        <w:rPr>
          <w:rFonts w:ascii="Times New Roman" w:eastAsia="方正仿宋_GBK" w:hAnsi="Times New Roman"/>
          <w:sz w:val="32"/>
          <w:szCs w:val="32"/>
        </w:rPr>
        <w:t xml:space="preserve">   </w:t>
      </w:r>
      <w:r w:rsidR="008A0176" w:rsidRPr="007E131F">
        <w:rPr>
          <w:rFonts w:ascii="Times New Roman" w:eastAsia="方正仿宋_GBK" w:hAnsi="Times New Roman"/>
          <w:sz w:val="32"/>
          <w:szCs w:val="32"/>
        </w:rPr>
        <w:t xml:space="preserve"> </w:t>
      </w:r>
      <w:r w:rsidR="00416EB0" w:rsidRPr="007E131F">
        <w:rPr>
          <w:rFonts w:ascii="Times New Roman" w:eastAsia="方正仿宋_GBK" w:hAnsi="Times New Roman"/>
          <w:sz w:val="32"/>
          <w:szCs w:val="32"/>
        </w:rPr>
        <w:t xml:space="preserve"> </w:t>
      </w:r>
      <w:r w:rsidR="008A0176" w:rsidRPr="007E131F">
        <w:rPr>
          <w:rFonts w:ascii="Times New Roman" w:eastAsia="方正仿宋_GBK" w:hAnsi="Times New Roman"/>
          <w:sz w:val="32"/>
          <w:szCs w:val="32"/>
        </w:rPr>
        <w:t xml:space="preserve"> </w:t>
      </w:r>
      <w:r w:rsidR="000A6153" w:rsidRPr="007E131F">
        <w:rPr>
          <w:rFonts w:ascii="Times New Roman" w:eastAsia="方正仿宋_GBK" w:hAnsi="Times New Roman"/>
          <w:sz w:val="32"/>
          <w:szCs w:val="32"/>
        </w:rPr>
        <w:t>2017</w:t>
      </w:r>
      <w:r w:rsidR="000A6153" w:rsidRPr="007E131F">
        <w:rPr>
          <w:rFonts w:ascii="Times New Roman" w:eastAsia="方正仿宋_GBK" w:hAnsi="Times New Roman" w:hint="eastAsia"/>
          <w:sz w:val="32"/>
          <w:szCs w:val="32"/>
        </w:rPr>
        <w:t>年</w:t>
      </w:r>
      <w:r w:rsidR="002D371C">
        <w:rPr>
          <w:rFonts w:ascii="Times New Roman" w:eastAsia="方正仿宋_GBK" w:hAnsi="Times New Roman" w:hint="eastAsia"/>
          <w:sz w:val="32"/>
          <w:szCs w:val="32"/>
        </w:rPr>
        <w:t>12</w:t>
      </w:r>
      <w:r w:rsidR="000A6153" w:rsidRPr="007E131F">
        <w:rPr>
          <w:rFonts w:ascii="Times New Roman" w:eastAsia="方正仿宋_GBK" w:hAnsi="Times New Roman" w:hint="eastAsia"/>
          <w:sz w:val="32"/>
          <w:szCs w:val="32"/>
        </w:rPr>
        <w:t>月</w:t>
      </w:r>
      <w:r w:rsidR="002D371C">
        <w:rPr>
          <w:rFonts w:ascii="Times New Roman" w:eastAsia="方正仿宋_GBK" w:hAnsi="Times New Roman" w:hint="eastAsia"/>
          <w:sz w:val="32"/>
          <w:szCs w:val="32"/>
        </w:rPr>
        <w:t>2</w:t>
      </w:r>
      <w:r w:rsidR="00F96983" w:rsidRPr="007E131F">
        <w:rPr>
          <w:rFonts w:ascii="Times New Roman" w:eastAsia="方正仿宋_GBK" w:hAnsi="Times New Roman"/>
          <w:sz w:val="32"/>
          <w:szCs w:val="32"/>
        </w:rPr>
        <w:t>9</w:t>
      </w:r>
      <w:r w:rsidR="000A6153" w:rsidRPr="007E131F">
        <w:rPr>
          <w:rFonts w:ascii="Times New Roman" w:eastAsia="方正仿宋_GBK" w:hAnsi="Times New Roman" w:hint="eastAsia"/>
          <w:sz w:val="32"/>
          <w:szCs w:val="32"/>
        </w:rPr>
        <w:t>日</w:t>
      </w:r>
    </w:p>
    <w:p w:rsidR="00542C16" w:rsidRPr="007E131F" w:rsidRDefault="00542C16" w:rsidP="00F96983">
      <w:pPr>
        <w:spacing w:line="580" w:lineRule="exact"/>
        <w:ind w:firstLineChars="200" w:firstLine="640"/>
        <w:rPr>
          <w:rFonts w:ascii="Times New Roman" w:eastAsia="方正仿宋_GBK" w:hAnsi="Times New Roman"/>
          <w:sz w:val="32"/>
          <w:szCs w:val="32"/>
        </w:rPr>
      </w:pPr>
    </w:p>
    <w:p w:rsidR="002D371C" w:rsidRDefault="002D371C" w:rsidP="00F96983">
      <w:pPr>
        <w:spacing w:line="580" w:lineRule="exact"/>
        <w:ind w:firstLineChars="200" w:firstLine="640"/>
        <w:rPr>
          <w:rFonts w:ascii="Times New Roman" w:eastAsia="方正仿宋_GBK" w:hAnsi="Times New Roman"/>
          <w:sz w:val="32"/>
          <w:szCs w:val="32"/>
        </w:rPr>
        <w:sectPr w:rsidR="002D371C" w:rsidSect="00893D11">
          <w:pgSz w:w="11906" w:h="16838"/>
          <w:pgMar w:top="2155" w:right="1418" w:bottom="1418" w:left="1418" w:header="851" w:footer="992" w:gutter="0"/>
          <w:cols w:space="425"/>
          <w:docGrid w:type="lines" w:linePitch="312"/>
        </w:sectPr>
      </w:pPr>
    </w:p>
    <w:p w:rsidR="00B47C36" w:rsidRPr="00C33D87" w:rsidRDefault="000A6153" w:rsidP="00F96983">
      <w:pPr>
        <w:adjustRightInd w:val="0"/>
        <w:snapToGrid w:val="0"/>
        <w:spacing w:line="580" w:lineRule="exact"/>
        <w:rPr>
          <w:rFonts w:ascii="方正黑体_GBK" w:eastAsia="方正黑体_GBK" w:hAnsi="Times New Roman"/>
          <w:sz w:val="32"/>
          <w:szCs w:val="32"/>
        </w:rPr>
      </w:pPr>
      <w:bookmarkStart w:id="1" w:name="_Hlk483213717"/>
      <w:r w:rsidRPr="00C33D87">
        <w:rPr>
          <w:rFonts w:ascii="方正黑体_GBK" w:eastAsia="方正黑体_GBK" w:hAnsi="Times New Roman" w:hint="eastAsia"/>
          <w:sz w:val="32"/>
          <w:szCs w:val="32"/>
        </w:rPr>
        <w:lastRenderedPageBreak/>
        <w:t>附件</w:t>
      </w:r>
      <w:bookmarkStart w:id="2" w:name="_Toc491298887"/>
      <w:bookmarkEnd w:id="1"/>
      <w:r w:rsidR="00C33D87" w:rsidRPr="00C33D87">
        <w:rPr>
          <w:rFonts w:ascii="方正黑体_GBK" w:eastAsia="方正黑体_GBK" w:hAnsi="Times New Roman" w:hint="eastAsia"/>
          <w:sz w:val="32"/>
          <w:szCs w:val="32"/>
        </w:rPr>
        <w:t>1</w:t>
      </w:r>
    </w:p>
    <w:p w:rsidR="00F96983" w:rsidRPr="007E131F" w:rsidRDefault="00F96983" w:rsidP="00F96983">
      <w:pPr>
        <w:adjustRightInd w:val="0"/>
        <w:snapToGrid w:val="0"/>
        <w:spacing w:line="580" w:lineRule="exact"/>
        <w:rPr>
          <w:rFonts w:ascii="Times New Roman" w:eastAsia="方正黑体_GBK" w:hAnsi="Times New Roman"/>
          <w:sz w:val="32"/>
          <w:szCs w:val="32"/>
        </w:rPr>
      </w:pPr>
    </w:p>
    <w:p w:rsidR="002D371C" w:rsidRDefault="002D371C" w:rsidP="00F96983">
      <w:pPr>
        <w:keepNext/>
        <w:keepLines/>
        <w:spacing w:line="580" w:lineRule="exact"/>
        <w:jc w:val="center"/>
        <w:outlineLvl w:val="1"/>
        <w:rPr>
          <w:rFonts w:ascii="方正小标宋_GBK" w:eastAsia="方正小标宋_GBK" w:hAnsi="Calibri Light" w:cs="Times New Roman"/>
          <w:bCs/>
          <w:sz w:val="44"/>
          <w:szCs w:val="32"/>
        </w:rPr>
      </w:pPr>
      <w:r w:rsidRPr="002D371C">
        <w:rPr>
          <w:rFonts w:ascii="方正小标宋_GBK" w:eastAsia="方正小标宋_GBK" w:hAnsi="Calibri Light" w:cs="Times New Roman" w:hint="eastAsia"/>
          <w:bCs/>
          <w:sz w:val="44"/>
          <w:szCs w:val="32"/>
        </w:rPr>
        <w:t>中共中央政治局召开民主生活会</w:t>
      </w:r>
    </w:p>
    <w:p w:rsidR="002D371C" w:rsidRPr="002D371C" w:rsidRDefault="002D371C" w:rsidP="00F96983">
      <w:pPr>
        <w:keepNext/>
        <w:keepLines/>
        <w:spacing w:line="580" w:lineRule="exact"/>
        <w:jc w:val="center"/>
        <w:outlineLvl w:val="1"/>
        <w:rPr>
          <w:rFonts w:ascii="方正小标宋_GBK" w:eastAsia="方正小标宋_GBK" w:hAnsi="Calibri Light" w:cs="Times New Roman"/>
          <w:bCs/>
          <w:spacing w:val="-8"/>
          <w:sz w:val="44"/>
          <w:szCs w:val="32"/>
        </w:rPr>
      </w:pPr>
      <w:r w:rsidRPr="002D371C">
        <w:rPr>
          <w:rFonts w:ascii="方正小标宋_GBK" w:eastAsia="方正小标宋_GBK" w:hAnsi="Calibri Light" w:cs="Times New Roman"/>
          <w:bCs/>
          <w:spacing w:val="-8"/>
          <w:sz w:val="44"/>
          <w:szCs w:val="32"/>
        </w:rPr>
        <w:t>中共中央总书记习近平主持会议并发表重要讲话</w:t>
      </w:r>
    </w:p>
    <w:p w:rsidR="00F96983" w:rsidRPr="007E131F" w:rsidRDefault="00F96983" w:rsidP="00F96983">
      <w:pPr>
        <w:spacing w:line="580" w:lineRule="exact"/>
        <w:ind w:firstLineChars="200" w:firstLine="640"/>
        <w:jc w:val="left"/>
        <w:rPr>
          <w:rFonts w:ascii="方正楷体_GBK" w:eastAsia="方正楷体_GBK" w:hAnsi="Calibri" w:cs="Times New Roman"/>
          <w:bCs/>
          <w:sz w:val="32"/>
          <w:szCs w:val="32"/>
        </w:rPr>
      </w:pP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中共中央政治局于</w:t>
      </w:r>
      <w:r w:rsidRPr="002D371C">
        <w:rPr>
          <w:rFonts w:ascii="方正仿宋_GBK" w:eastAsia="方正仿宋_GBK" w:hAnsi="Calibri" w:cs="Times New Roman"/>
          <w:sz w:val="32"/>
          <w:szCs w:val="32"/>
        </w:rPr>
        <w:t>12月26日至27日召开民主生活会，以深入学习领会党的十八届六中全会精神为主题，围绕</w:t>
      </w:r>
      <w:r w:rsidRPr="002D371C">
        <w:rPr>
          <w:rFonts w:ascii="方正仿宋_GBK" w:eastAsia="方正仿宋_GBK" w:hAnsi="Calibri" w:cs="Times New Roman"/>
          <w:sz w:val="32"/>
          <w:szCs w:val="32"/>
        </w:rPr>
        <w:t>“</w:t>
      </w:r>
      <w:r w:rsidRPr="002D371C">
        <w:rPr>
          <w:rFonts w:ascii="方正仿宋_GBK" w:eastAsia="方正仿宋_GBK" w:hAnsi="Calibri" w:cs="Times New Roman"/>
          <w:sz w:val="32"/>
          <w:szCs w:val="32"/>
        </w:rPr>
        <w:t>两学一做</w:t>
      </w:r>
      <w:r w:rsidRPr="002D371C">
        <w:rPr>
          <w:rFonts w:ascii="方正仿宋_GBK" w:eastAsia="方正仿宋_GBK" w:hAnsi="Calibri" w:cs="Times New Roman"/>
          <w:sz w:val="32"/>
          <w:szCs w:val="32"/>
        </w:rPr>
        <w:t>”</w:t>
      </w:r>
      <w:r w:rsidRPr="002D371C">
        <w:rPr>
          <w:rFonts w:ascii="方正仿宋_GBK" w:eastAsia="方正仿宋_GBK" w:hAnsi="Calibri" w:cs="Times New Roman"/>
          <w:sz w:val="32"/>
          <w:szCs w:val="32"/>
        </w:rPr>
        <w:t>学习教育的要求，重点对照《关于新形势下党内政治生活的若干准则》、《中国共产党党内监督条例》，联系中央政治局工作，联系党的十八大以来党中央抓作风建设的实际，联系自身执行中央八项规定的实际，进行自我检查、党性分析，开展批评和自我批评，研究加强党内政治生活和党内监督的措施。</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中共中央总书记习近平主持会议并发表重要讲话。</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前，有关方面作了准备，对贯彻执行中央八项规定精神、落实加强作风建设措施的情况进行了梳理，就中央政治局加强自身建设在一定范围征求了意见，中央政治局的同志同有关负责同志谈心谈话，重点围绕维护党中央权威和党的团结、开展党内政治生活、自觉接受监督、廉洁自律等方面进行查摆，撰写了发言材料。</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会议首先审议了《关于贯彻执行中央八项规定精神、落实加强作风建设措施的情况报告》。随后，中央政治局同志逐个发言，按照要求进行对照检查。中央政治局同志的发言，认识深刻，体</w:t>
      </w:r>
      <w:r w:rsidRPr="002D371C">
        <w:rPr>
          <w:rFonts w:ascii="方正仿宋_GBK" w:eastAsia="方正仿宋_GBK" w:hAnsi="Calibri" w:cs="Times New Roman" w:hint="eastAsia"/>
          <w:sz w:val="32"/>
          <w:szCs w:val="32"/>
        </w:rPr>
        <w:lastRenderedPageBreak/>
        <w:t>会真切，查摆严格，意见坦诚，交流充分，进一步统一了思想、明确了方向、凝聚了力量。</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中央政治局同志的发言，把握和体现了</w:t>
      </w:r>
      <w:r w:rsidRPr="002D371C">
        <w:rPr>
          <w:rFonts w:ascii="方正仿宋_GBK" w:eastAsia="方正仿宋_GBK" w:hAnsi="Calibri" w:cs="Times New Roman"/>
          <w:sz w:val="32"/>
          <w:szCs w:val="32"/>
        </w:rPr>
        <w:t>4个重点。一是对加强和规范新形势下党内政治生活、党内监督重要性和必要性的认识，自觉以身作则、为全党全社会作出示范。二是对增强政治意识、大局意识、核心意识、看齐意识的认识，自觉遵守党的政治纪律和政治规矩，自觉同以习近平同志为核心的党中央保持高度一致，自觉维护党中央权威，扎扎实实贯彻落实好党中央决策部署。三是对作出重大决策部署必须深入开展调查研究，做到科学决策、民主决策、依法决策的认识，加强对党和国家工作重大问题和突出矛盾的调查研究。四是对中央政治局带头执行中央八项规定、带头自</w:t>
      </w:r>
      <w:r w:rsidRPr="002D371C">
        <w:rPr>
          <w:rFonts w:ascii="方正仿宋_GBK" w:eastAsia="方正仿宋_GBK" w:hAnsi="Calibri" w:cs="Times New Roman" w:hint="eastAsia"/>
          <w:sz w:val="32"/>
          <w:szCs w:val="32"/>
        </w:rPr>
        <w:t>律和接受监督、保持清正廉洁政治本色的认识，对个人廉政情况作出报告，坚持用党和人民赋予的权力为人民服务。</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议认为，党的十八届六中全会正式确立习近平同志为党中央的核心、全党的核心，是关系党和人民根本利益的大事，是关系党中央权威、关系全党团结和集中统一的大事，是关系党和国家事业长远发展的大事。习近平同志成为党中央的核心、全党的核心，是在新的伟大斗争实践中形成的，赢得了全党全军全国各族人民衷心拥护。坚决维护党中央权威、保证全党令行禁止，是党和国家前途命运所系，是全国各族人民根本利益所在，也是加强和规范党内政治生活的重要目的。中央政治局的同志必须自觉在思想上政治上行动上同以习近平同志为核心的党中央保持高度</w:t>
      </w:r>
      <w:r w:rsidRPr="002D371C">
        <w:rPr>
          <w:rFonts w:ascii="方正仿宋_GBK" w:eastAsia="方正仿宋_GBK" w:hAnsi="Calibri" w:cs="Times New Roman" w:hint="eastAsia"/>
          <w:sz w:val="32"/>
          <w:szCs w:val="32"/>
        </w:rPr>
        <w:lastRenderedPageBreak/>
        <w:t>一致。党的各级组织、全体党员特别是高级干部都要向党中央看齐，向党的理论和路线方针政策看齐，向党中央决策部署看齐，坚定不移把维护党中央权威，维护党中央的核心、全党的核心落实到行动中去，落实到推进改革发展稳定各项工作中去。</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议认为，党的十八大以来，中央政治局结合落实中央八项规定、深入改进作风和开展“三严三实”专题教育，分别召开民主生活会，效果都很好。《关于新形势下党内政治生活的若干准则》规定，中央政治局每年要召开民主生活会。要落实好这一规定，把每次民主生活会都开好、开出高质量，在全党起到示范作用。</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议认为，在全党开展“学党章党规、学系列讲话，做合格党员”学习教育，是党中央根据全面从严治党形势作出的重要决策。在党中央领导下，各级党组织共同努力，学习教育取得积极成效。全面从严治党要敢管敢严、真管真严、长管长严。只有全党身板直、腰杆硬，才能赢得人民信任，才能巩固党的执政地位，才能保证革命先辈们用鲜血和生命打下的红色江山代代相传。</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议认为，一年来，中央政治局贯彻落实中央八项规定的情况是好的。坚持标准不降低、狠抓落实不放松、正风肃纪不手软，作风建设效果更加凸显，党内政治生态更加清朗，党群干群关系更加密切。在改进调查研究、精简会议活动、精简文件简报、规范出访活动和警卫工作、改进新闻报道等方面都做了新的努力。中央政治局同志不仅自己以身作则，而且重视推动中央八项规定精神在分管领域、分管部门或分管地方的贯彻落实。中央八项规定这个概念已经深入人心，把规矩和尺度立起来了。</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议指出，目前，在党风建设方面还存在一些问题，如思想基础不够牢固、“两个责任”落实不够到位、“四风”问题出现一些新情况新动向、部分党员干部担当精神不足、能力不足、制度执行力有待提高等。我们要在坚持中深化、在深化中坚持，落实管党治党主体责任，强化监督执纪问责，着力解决突出问题，继续把作风建设推向前进。</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会议强调，深入学习贯彻党的十八届六中全会精神，把《准则》、《条例》贯彻落实好，是把全面从严治党推向深入的战略举措。全面从严治党永远在路上。我们不能满足于已经取得的成绩，不能有松松劲、歇歇脚的心态，要以加强和规范党内政治生活、加强党内监督为抓手，推动全面从严治党不断深化，实现党内政治生态根本好转。贯彻执行《准则》、《条例》，中央政治局既负有领导责任，也负有示范责任，只有带好头、做榜样，才能成为无声的命令，产生强大的感召力。</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习近平在讲话中对中央政治局各位同志的对照检查发言进行了总结，并就中央政治局贯彻落实《准则》、《条例》提出了要求。</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习近平强调，党的历史、新中国发展的历史都告诉我们：要治理好我们这个大党、治理好我们这个大国，保证党的团结和集中统一至关重要，维护党中央权威至关重要。维护党中央权威，是中央政治局贯彻执行《准则》、《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习近平指出，对党忠诚、永不叛党，是党章对党员的基本要求。在对党忠诚问题上，中央政治局的同志必须纯粹。对党忠诚，不是抽象的而是具体的，不是有条件的而是无条件的，必须体现到对党的信仰的忠诚上，必须体现到对党组织的忠诚上，必须体现到对党的理论和路线方针政策的忠诚上。人民立场是马克思主义政党的根本政治立场，人民是历史进步的真正动力，群众是真正的英雄，人民利益是我们党一切工作的根本出发点和落脚点。中南海要始终直通人民群众，我们要始终把人民群众放在心中脑中。中央政治局的同志必须做到以人民忧乐为忧乐、以人民甘苦为甘苦，牢固树立以人民为中心的发展思想，始终怀着强烈的忧民、爱民、为民、惠民之心，察民情、接地气，倾听群众呼声，反映群众诉求。</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习近平强调，党的十八大以来，中央政治局在执行民主集中制方面是做得好的，始终坚持和发展党内民主，特别是通过多种方式、多种渠道扩大了民主，有力推进了科学决策、民主决策、依法决策。中央政治局要继续在坚持民主集中制方面成为全党典范，坚持民主基础上的集中和集中指导下的民主相结合。大家都是这个领导集体的一员，要摆正自己的位置，无论担任什么职务、拥有多大权力都要执行集体作出的决策，无论作什么决定、办什么事情都必须符合大局需要。纪律严明是维护党的团结和集中统一的重要保证。每一个党员对党的政治纪律和政治规矩都要心存敬畏、严格遵守，中央政治局的同志首先应该做到，在指导思想和路线方针政策以及关系全局的重大原则问题上，脑子要特别清醒、立场要特别坚定。要严格执行重大问题请示报告制度，处理好全局和局部关系、中央和地方关系。我们党之所以坚强有力，党管干部原则是很重要的原因，要自觉坚持党管干部原则。</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习近平指出，党和国家事业发展，离不开全党脚踏实地、真抓实干。抓工作，是停留在一般性号召还是身体力行，成效大不一样。讲实话、干实事最能检验和锤炼党性。中央政治局的同志要带头崇尚实干、狠抓落实，深入调研、精准发力，让改革发展稳定各项任务落下去，让惠及百姓的各项工作实起来。抓好落实，必须大兴调查研究之风，对真实情况了然于胸。面对新形势新挑战，要发扬斗争精神，既要敢于斗争，又要善于斗争，在事关中国特色社会主义前途命运的大是大非问题上坚定不移，在改革发展稳定工作中敢于碰硬，在全面从严治党上敢于动硬，在维护国家核心利益上敢于针锋相对，不在困难面前低头，不在挑战面前退缩，不拿原则做交易，不在任何压力下吞下损害中华民族根本利益的苦果。</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习近平强调，中央政治局要在开展批评和自我批评方面为全党作表率，做勇于自我革命的战士。要坚持实事求是，勇于批评和自我批评，勇于听取不同意见，及时改正错误。批评和自我批评的武器，不仅对下级要敢用，对同级特别是对上级也要敢用。不能职务越高就越说不得、碰不得。批评和自我批评的武器要多用、常用、用够用好，使之成为一种习惯、一种自觉、一种责任。</w:t>
      </w:r>
    </w:p>
    <w:p w:rsidR="002D371C" w:rsidRPr="002D371C" w:rsidRDefault="002D371C" w:rsidP="002D371C">
      <w:pPr>
        <w:adjustRightInd w:val="0"/>
        <w:snapToGrid w:val="0"/>
        <w:spacing w:line="580" w:lineRule="exact"/>
        <w:ind w:firstLineChars="200" w:firstLine="640"/>
        <w:rPr>
          <w:rFonts w:ascii="方正仿宋_GBK" w:eastAsia="方正仿宋_GBK" w:hAnsi="Calibri" w:cs="Times New Roman"/>
          <w:sz w:val="32"/>
          <w:szCs w:val="32"/>
        </w:rPr>
      </w:pPr>
      <w:r w:rsidRPr="002D371C">
        <w:rPr>
          <w:rFonts w:ascii="方正仿宋_GBK" w:eastAsia="方正仿宋_GBK" w:hAnsi="Calibri" w:cs="Times New Roman" w:hint="eastAsia"/>
          <w:sz w:val="32"/>
          <w:szCs w:val="32"/>
        </w:rPr>
        <w:t>习近平指出，党要赢得民心，党中央要有权威，必须廉洁。要强化宗旨意识，坚定理想信念和精神追求，端正思想品行，提升道德境界，带头推动党风建设。要求全党做到的，中央政治局的同志首先要做到。要提高廉洁自律意识，在依法用权、正确用权、干净用权中保持廉洁，在守纪律、讲规矩、重名节中做到自律。中央政治局的同志要抵制特权思想，不搞特殊化，加强对亲属子女和身边工作人员的教育管理。</w:t>
      </w:r>
    </w:p>
    <w:p w:rsidR="00C60789" w:rsidRDefault="002D371C" w:rsidP="002D371C">
      <w:pPr>
        <w:adjustRightInd w:val="0"/>
        <w:snapToGrid w:val="0"/>
        <w:spacing w:line="580" w:lineRule="exact"/>
        <w:ind w:firstLineChars="200" w:firstLine="640"/>
        <w:rPr>
          <w:rFonts w:ascii="方正仿宋_GBK" w:eastAsia="方正仿宋_GBK" w:hAnsi="Calibri" w:cs="Times New Roman"/>
          <w:sz w:val="32"/>
          <w:szCs w:val="32"/>
        </w:rPr>
        <w:sectPr w:rsidR="00C60789" w:rsidSect="00893D11">
          <w:pgSz w:w="11906" w:h="16838"/>
          <w:pgMar w:top="2155" w:right="1418" w:bottom="1418" w:left="1418" w:header="851" w:footer="992" w:gutter="0"/>
          <w:cols w:space="425"/>
          <w:docGrid w:type="lines" w:linePitch="312"/>
        </w:sectPr>
      </w:pPr>
      <w:r w:rsidRPr="002D371C">
        <w:rPr>
          <w:rFonts w:ascii="方正仿宋_GBK" w:eastAsia="方正仿宋_GBK" w:hAnsi="Calibri" w:cs="Times New Roman" w:hint="eastAsia"/>
          <w:sz w:val="32"/>
          <w:szCs w:val="32"/>
        </w:rPr>
        <w:t>会议强调，领导干部职位越高、岗位越重要，就越要坦诚接受监督。党内监督没有禁区、没有例外。强化党内监督，要从中央委员会和中央政治局做起。中央委员会和中央政治局既是党内监督工作的领导者和推动者，也是党内监督的信号塔和标杆尺，全党看这里的信号，全党以这里为标尺。中央委员会和中央政治局的同志要习惯于在监督下开展工作，自觉诚恳接受全党监督，并做好自我监督。中央委员会和中央政治局的同志还要自觉接受党外监督、群众监督、舆论监督。</w:t>
      </w:r>
    </w:p>
    <w:p w:rsidR="00C60789" w:rsidRDefault="00C60789" w:rsidP="00C60789">
      <w:pPr>
        <w:widowControl/>
        <w:spacing w:line="580" w:lineRule="exact"/>
        <w:jc w:val="left"/>
        <w:rPr>
          <w:rFonts w:ascii="方正黑体_GBK" w:eastAsia="方正黑体_GBK" w:hAnsi="Times New Roman" w:cs="Times New Roman"/>
          <w:color w:val="000000"/>
          <w:kern w:val="0"/>
          <w:sz w:val="32"/>
          <w:szCs w:val="44"/>
        </w:rPr>
      </w:pPr>
      <w:r w:rsidRPr="00C60789">
        <w:rPr>
          <w:rFonts w:ascii="方正黑体_GBK" w:eastAsia="方正黑体_GBK" w:hAnsi="Times New Roman" w:cs="Times New Roman" w:hint="eastAsia"/>
          <w:color w:val="000000"/>
          <w:kern w:val="0"/>
          <w:sz w:val="32"/>
          <w:szCs w:val="44"/>
        </w:rPr>
        <w:t>附件</w:t>
      </w:r>
      <w:r>
        <w:rPr>
          <w:rFonts w:ascii="方正黑体_GBK" w:eastAsia="方正黑体_GBK" w:hAnsi="Times New Roman" w:cs="Times New Roman" w:hint="eastAsia"/>
          <w:color w:val="000000"/>
          <w:kern w:val="0"/>
          <w:sz w:val="32"/>
          <w:szCs w:val="44"/>
        </w:rPr>
        <w:t>2</w:t>
      </w:r>
    </w:p>
    <w:p w:rsidR="00C60789" w:rsidRPr="00C60789" w:rsidRDefault="00C60789" w:rsidP="00C60789">
      <w:pPr>
        <w:widowControl/>
        <w:spacing w:line="580" w:lineRule="exact"/>
        <w:jc w:val="left"/>
        <w:rPr>
          <w:rFonts w:ascii="方正黑体_GBK" w:eastAsia="方正黑体_GBK" w:hAnsi="Times New Roman" w:cs="Times New Roman"/>
          <w:color w:val="000000"/>
          <w:kern w:val="0"/>
          <w:sz w:val="32"/>
          <w:szCs w:val="44"/>
        </w:rPr>
      </w:pPr>
    </w:p>
    <w:p w:rsidR="00C60789" w:rsidRPr="005A0B16" w:rsidRDefault="00C60789" w:rsidP="00C60789">
      <w:pPr>
        <w:widowControl/>
        <w:spacing w:line="580" w:lineRule="exact"/>
        <w:jc w:val="center"/>
        <w:rPr>
          <w:rFonts w:ascii="Times New Roman" w:eastAsia="宋体" w:hAnsi="Times New Roman" w:cs="Times New Roman"/>
          <w:color w:val="000000"/>
          <w:kern w:val="0"/>
          <w:szCs w:val="21"/>
        </w:rPr>
      </w:pPr>
      <w:r w:rsidRPr="005A0B16">
        <w:rPr>
          <w:rFonts w:ascii="方正小标宋_GBK" w:eastAsia="方正小标宋_GBK" w:hAnsi="Times New Roman" w:cs="Times New Roman" w:hint="eastAsia"/>
          <w:color w:val="000000"/>
          <w:kern w:val="0"/>
          <w:sz w:val="44"/>
          <w:szCs w:val="44"/>
        </w:rPr>
        <w:t>中共西南政法大学委员会</w:t>
      </w:r>
    </w:p>
    <w:p w:rsidR="00C60789" w:rsidRPr="005A0B16" w:rsidRDefault="00C60789" w:rsidP="00C60789">
      <w:pPr>
        <w:widowControl/>
        <w:spacing w:line="580" w:lineRule="exact"/>
        <w:jc w:val="center"/>
        <w:rPr>
          <w:rFonts w:ascii="Times New Roman" w:eastAsia="宋体" w:hAnsi="Times New Roman" w:cs="Times New Roman"/>
          <w:color w:val="000000"/>
          <w:kern w:val="0"/>
          <w:szCs w:val="21"/>
        </w:rPr>
      </w:pPr>
      <w:r w:rsidRPr="005A0B16">
        <w:rPr>
          <w:rFonts w:ascii="方正小标宋_GBK" w:eastAsia="方正小标宋_GBK" w:hAnsi="Times New Roman" w:cs="Times New Roman" w:hint="eastAsia"/>
          <w:color w:val="000000"/>
          <w:kern w:val="0"/>
          <w:sz w:val="44"/>
          <w:szCs w:val="44"/>
        </w:rPr>
        <w:t>关于印发学校第八次党代会</w:t>
      </w:r>
    </w:p>
    <w:p w:rsidR="00C60789" w:rsidRPr="005A0B16" w:rsidRDefault="00C60789" w:rsidP="00C60789">
      <w:pPr>
        <w:widowControl/>
        <w:spacing w:line="580" w:lineRule="exact"/>
        <w:jc w:val="center"/>
        <w:rPr>
          <w:rFonts w:ascii="Times New Roman" w:eastAsia="宋体" w:hAnsi="Times New Roman" w:cs="Times New Roman"/>
          <w:color w:val="000000"/>
          <w:kern w:val="0"/>
          <w:szCs w:val="21"/>
        </w:rPr>
      </w:pPr>
      <w:r w:rsidRPr="005A0B16">
        <w:rPr>
          <w:rFonts w:ascii="方正小标宋_GBK" w:eastAsia="方正小标宋_GBK" w:hAnsi="Times New Roman" w:cs="Times New Roman" w:hint="eastAsia"/>
          <w:color w:val="000000"/>
          <w:kern w:val="0"/>
          <w:sz w:val="44"/>
          <w:szCs w:val="44"/>
        </w:rPr>
        <w:t>党委工作报告和纪委工作报告的通知</w:t>
      </w:r>
    </w:p>
    <w:p w:rsidR="00C60789" w:rsidRPr="005A0B16" w:rsidRDefault="00C60789" w:rsidP="00C60789">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color w:val="000000"/>
          <w:kern w:val="0"/>
          <w:sz w:val="32"/>
          <w:szCs w:val="32"/>
        </w:rPr>
        <w:t> </w:t>
      </w:r>
    </w:p>
    <w:p w:rsidR="00C60789" w:rsidRPr="005A0B16" w:rsidRDefault="00C60789" w:rsidP="00C60789">
      <w:pPr>
        <w:widowControl/>
        <w:spacing w:line="580" w:lineRule="exact"/>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各</w:t>
      </w:r>
      <w:r>
        <w:rPr>
          <w:rFonts w:ascii="方正仿宋_GBK" w:eastAsia="方正仿宋_GBK" w:hAnsi="Times New Roman" w:cs="Times New Roman" w:hint="eastAsia"/>
          <w:color w:val="000000"/>
          <w:kern w:val="0"/>
          <w:sz w:val="32"/>
          <w:szCs w:val="32"/>
        </w:rPr>
        <w:t>二级党组织</w:t>
      </w:r>
      <w:r w:rsidRPr="005A0B16">
        <w:rPr>
          <w:rFonts w:ascii="方正仿宋_GBK" w:eastAsia="方正仿宋_GBK" w:hAnsi="Times New Roman" w:cs="Times New Roman" w:hint="eastAsia"/>
          <w:color w:val="000000"/>
          <w:kern w:val="0"/>
          <w:sz w:val="32"/>
          <w:szCs w:val="32"/>
        </w:rPr>
        <w:t>、校内各单位：</w:t>
      </w:r>
    </w:p>
    <w:p w:rsidR="00C60789" w:rsidRPr="005A0B16" w:rsidRDefault="00C60789" w:rsidP="00C60789">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中国共产党西南政法大学第八次代表大会已于</w:t>
      </w:r>
      <w:r w:rsidRPr="005A0B16">
        <w:rPr>
          <w:rFonts w:ascii="Times New Roman" w:eastAsia="宋体" w:hAnsi="Times New Roman" w:cs="Times New Roman"/>
          <w:color w:val="000000"/>
          <w:kern w:val="0"/>
          <w:sz w:val="32"/>
          <w:szCs w:val="32"/>
        </w:rPr>
        <w:t>2017</w:t>
      </w:r>
      <w:r w:rsidRPr="005A0B16">
        <w:rPr>
          <w:rFonts w:ascii="方正仿宋_GBK" w:eastAsia="方正仿宋_GBK" w:hAnsi="Times New Roman" w:cs="Times New Roman" w:hint="eastAsia"/>
          <w:color w:val="000000"/>
          <w:kern w:val="0"/>
          <w:sz w:val="32"/>
          <w:szCs w:val="32"/>
        </w:rPr>
        <w:t>年</w:t>
      </w:r>
      <w:r w:rsidRPr="005A0B16">
        <w:rPr>
          <w:rFonts w:ascii="Times New Roman" w:eastAsia="宋体" w:hAnsi="Times New Roman" w:cs="Times New Roman"/>
          <w:color w:val="000000"/>
          <w:kern w:val="0"/>
          <w:sz w:val="32"/>
          <w:szCs w:val="32"/>
        </w:rPr>
        <w:t>12</w:t>
      </w:r>
      <w:r w:rsidRPr="005A0B16">
        <w:rPr>
          <w:rFonts w:ascii="方正仿宋_GBK" w:eastAsia="方正仿宋_GBK" w:hAnsi="Times New Roman" w:cs="Times New Roman" w:hint="eastAsia"/>
          <w:color w:val="000000"/>
          <w:kern w:val="0"/>
          <w:sz w:val="32"/>
          <w:szCs w:val="32"/>
        </w:rPr>
        <w:t>月</w:t>
      </w:r>
      <w:r w:rsidRPr="005A0B16">
        <w:rPr>
          <w:rFonts w:ascii="Times New Roman" w:eastAsia="宋体" w:hAnsi="Times New Roman" w:cs="Times New Roman"/>
          <w:color w:val="000000"/>
          <w:kern w:val="0"/>
          <w:sz w:val="32"/>
          <w:szCs w:val="32"/>
        </w:rPr>
        <w:t>16</w:t>
      </w:r>
      <w:r w:rsidRPr="005A0B16">
        <w:rPr>
          <w:rFonts w:ascii="方正仿宋_GBK" w:eastAsia="方正仿宋_GBK" w:hAnsi="Times New Roman" w:cs="Times New Roman" w:hint="eastAsia"/>
          <w:color w:val="000000"/>
          <w:kern w:val="0"/>
          <w:sz w:val="32"/>
          <w:szCs w:val="32"/>
        </w:rPr>
        <w:t>至</w:t>
      </w:r>
      <w:r w:rsidRPr="005A0B16">
        <w:rPr>
          <w:rFonts w:ascii="Times New Roman" w:eastAsia="宋体" w:hAnsi="Times New Roman" w:cs="Times New Roman"/>
          <w:color w:val="000000"/>
          <w:kern w:val="0"/>
          <w:sz w:val="32"/>
          <w:szCs w:val="32"/>
        </w:rPr>
        <w:t>17</w:t>
      </w:r>
      <w:r w:rsidRPr="005A0B16">
        <w:rPr>
          <w:rFonts w:ascii="方正仿宋_GBK" w:eastAsia="方正仿宋_GBK" w:hAnsi="Times New Roman" w:cs="Times New Roman" w:hint="eastAsia"/>
          <w:color w:val="000000"/>
          <w:kern w:val="0"/>
          <w:sz w:val="32"/>
          <w:szCs w:val="32"/>
        </w:rPr>
        <w:t>日胜利召开。大会审议并通过了樊伟同志代表中共西南政法大学第七届委员会所作的《知危图强担使命</w:t>
      </w:r>
      <w:r w:rsidRPr="005A0B16">
        <w:rPr>
          <w:rFonts w:ascii="Times New Roman" w:eastAsia="宋体" w:hAnsi="Times New Roman" w:cs="Times New Roman"/>
          <w:color w:val="000000"/>
          <w:kern w:val="0"/>
          <w:sz w:val="32"/>
          <w:szCs w:val="32"/>
        </w:rPr>
        <w:t> </w:t>
      </w:r>
      <w:r w:rsidRPr="005A0B16">
        <w:rPr>
          <w:rFonts w:ascii="方正仿宋_GBK" w:eastAsia="方正仿宋_GBK" w:hAnsi="Times New Roman" w:cs="Times New Roman" w:hint="eastAsia"/>
          <w:color w:val="000000"/>
          <w:kern w:val="0"/>
          <w:sz w:val="32"/>
          <w:szCs w:val="32"/>
        </w:rPr>
        <w:t>扬鞭奋蹄谱新篇</w:t>
      </w:r>
      <w:r w:rsidRPr="005A0B16">
        <w:rPr>
          <w:rFonts w:ascii="Times New Roman" w:eastAsia="宋体" w:hAnsi="Times New Roman" w:cs="Times New Roman"/>
          <w:color w:val="000000"/>
          <w:kern w:val="0"/>
          <w:sz w:val="32"/>
          <w:szCs w:val="32"/>
        </w:rPr>
        <w:t> </w:t>
      </w:r>
      <w:r w:rsidRPr="005A0B16">
        <w:rPr>
          <w:rFonts w:ascii="方正仿宋_GBK" w:eastAsia="方正仿宋_GBK" w:hAnsi="Times New Roman" w:cs="Times New Roman" w:hint="eastAsia"/>
          <w:color w:val="000000"/>
          <w:kern w:val="0"/>
          <w:sz w:val="32"/>
          <w:szCs w:val="32"/>
        </w:rPr>
        <w:t>以加快“双一流”建设引领学校内涵发展特色发展》的工作报告，书面审议通过了中共西南政法大学纪律检查委员会的《聚焦全面从严治党</w:t>
      </w:r>
      <w:r w:rsidRPr="005A0B16">
        <w:rPr>
          <w:rFonts w:ascii="Times New Roman" w:eastAsia="宋体" w:hAnsi="Times New Roman" w:cs="Times New Roman"/>
          <w:color w:val="000000"/>
          <w:kern w:val="0"/>
          <w:sz w:val="32"/>
          <w:szCs w:val="32"/>
        </w:rPr>
        <w:t> </w:t>
      </w:r>
      <w:r w:rsidRPr="005A0B16">
        <w:rPr>
          <w:rFonts w:ascii="方正仿宋_GBK" w:eastAsia="方正仿宋_GBK" w:hAnsi="Times New Roman" w:cs="Times New Roman" w:hint="eastAsia"/>
          <w:color w:val="000000"/>
          <w:kern w:val="0"/>
          <w:sz w:val="32"/>
          <w:szCs w:val="32"/>
        </w:rPr>
        <w:t>强化监督执纪问责</w:t>
      </w:r>
      <w:r w:rsidRPr="005A0B16">
        <w:rPr>
          <w:rFonts w:ascii="Times New Roman" w:eastAsia="宋体" w:hAnsi="Times New Roman" w:cs="Times New Roman"/>
          <w:color w:val="000000"/>
          <w:kern w:val="0"/>
          <w:sz w:val="32"/>
          <w:szCs w:val="32"/>
        </w:rPr>
        <w:t> </w:t>
      </w:r>
      <w:r w:rsidRPr="005A0B16">
        <w:rPr>
          <w:rFonts w:ascii="方正仿宋_GBK" w:eastAsia="方正仿宋_GBK" w:hAnsi="Times New Roman" w:cs="Times New Roman" w:hint="eastAsia"/>
          <w:color w:val="000000"/>
          <w:kern w:val="0"/>
          <w:sz w:val="32"/>
          <w:szCs w:val="32"/>
        </w:rPr>
        <w:t>为学校内涵发展特色发展提供坚强纪律保障》工作报告。经党委同意，现将党委工作报告和纪委工作报告予以印发，请组织党员和师生员工认真学习，切实贯彻落实大会精神，为完成学校第八次党代会确定的奋斗目标和各项工作任务而努力奋斗。</w:t>
      </w:r>
    </w:p>
    <w:p w:rsidR="00C60789" w:rsidRPr="005A0B16" w:rsidRDefault="00C60789" w:rsidP="00C60789">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特此通知。</w:t>
      </w:r>
    </w:p>
    <w:p w:rsidR="00C60789" w:rsidRPr="005A0B16" w:rsidRDefault="00C60789" w:rsidP="00C60789">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color w:val="000000"/>
          <w:kern w:val="0"/>
          <w:sz w:val="32"/>
          <w:szCs w:val="32"/>
        </w:rPr>
        <w:t> </w:t>
      </w:r>
    </w:p>
    <w:p w:rsidR="00C60789" w:rsidRDefault="00C60789" w:rsidP="00C60789">
      <w:pPr>
        <w:widowControl/>
        <w:spacing w:line="580" w:lineRule="exact"/>
        <w:ind w:firstLine="4480"/>
        <w:rPr>
          <w:rFonts w:ascii="方正仿宋_GBK" w:eastAsia="方正仿宋_GBK" w:hAnsi="Times New Roman" w:cs="Times New Roman"/>
          <w:color w:val="000000"/>
          <w:kern w:val="0"/>
          <w:sz w:val="32"/>
          <w:szCs w:val="32"/>
        </w:rPr>
      </w:pPr>
      <w:r w:rsidRPr="005A0B16">
        <w:rPr>
          <w:rFonts w:ascii="方正仿宋_GBK" w:eastAsia="方正仿宋_GBK" w:hAnsi="Times New Roman" w:cs="Times New Roman" w:hint="eastAsia"/>
          <w:color w:val="000000"/>
          <w:kern w:val="0"/>
          <w:sz w:val="32"/>
          <w:szCs w:val="32"/>
        </w:rPr>
        <w:t>中共西南政法大学委员会</w:t>
      </w:r>
    </w:p>
    <w:p w:rsidR="00F96983" w:rsidRPr="007E131F" w:rsidRDefault="00C60789" w:rsidP="00C60789">
      <w:pPr>
        <w:widowControl/>
        <w:spacing w:line="580" w:lineRule="exact"/>
        <w:ind w:firstLineChars="1550" w:firstLine="4960"/>
        <w:rPr>
          <w:rFonts w:ascii="方正仿宋_GBK" w:eastAsia="方正仿宋_GBK" w:hAnsi="Calibri" w:cs="Times New Roman"/>
          <w:sz w:val="32"/>
          <w:szCs w:val="32"/>
        </w:rPr>
        <w:sectPr w:rsidR="00F96983" w:rsidRPr="007E131F" w:rsidSect="00893D11">
          <w:pgSz w:w="11906" w:h="16838"/>
          <w:pgMar w:top="2155" w:right="1418" w:bottom="1418" w:left="1418" w:header="851" w:footer="992" w:gutter="0"/>
          <w:cols w:space="425"/>
          <w:docGrid w:type="lines" w:linePitch="312"/>
        </w:sectPr>
      </w:pPr>
      <w:r w:rsidRPr="005A0B16">
        <w:rPr>
          <w:rFonts w:ascii="Times New Roman" w:eastAsia="宋体" w:hAnsi="Times New Roman" w:cs="Times New Roman"/>
          <w:color w:val="000000"/>
          <w:kern w:val="0"/>
          <w:sz w:val="32"/>
          <w:szCs w:val="32"/>
        </w:rPr>
        <w:t>2017</w:t>
      </w:r>
      <w:r w:rsidRPr="005A0B16">
        <w:rPr>
          <w:rFonts w:ascii="方正仿宋_GBK" w:eastAsia="方正仿宋_GBK" w:hAnsi="Times New Roman" w:cs="Times New Roman" w:hint="eastAsia"/>
          <w:color w:val="000000"/>
          <w:kern w:val="0"/>
          <w:sz w:val="32"/>
          <w:szCs w:val="32"/>
        </w:rPr>
        <w:t>年</w:t>
      </w:r>
      <w:r w:rsidRPr="005A0B16">
        <w:rPr>
          <w:rFonts w:ascii="Times New Roman" w:eastAsia="宋体" w:hAnsi="Times New Roman" w:cs="Times New Roman"/>
          <w:color w:val="000000"/>
          <w:kern w:val="0"/>
          <w:sz w:val="32"/>
          <w:szCs w:val="32"/>
        </w:rPr>
        <w:t>12</w:t>
      </w:r>
      <w:r w:rsidRPr="005A0B16">
        <w:rPr>
          <w:rFonts w:ascii="方正仿宋_GBK" w:eastAsia="方正仿宋_GBK" w:hAnsi="Times New Roman" w:cs="Times New Roman" w:hint="eastAsia"/>
          <w:color w:val="000000"/>
          <w:kern w:val="0"/>
          <w:sz w:val="32"/>
          <w:szCs w:val="32"/>
        </w:rPr>
        <w:t>月</w:t>
      </w:r>
      <w:r w:rsidRPr="005A0B16">
        <w:rPr>
          <w:rFonts w:ascii="Times New Roman" w:eastAsia="宋体" w:hAnsi="Times New Roman" w:cs="Times New Roman"/>
          <w:color w:val="000000"/>
          <w:kern w:val="0"/>
          <w:sz w:val="32"/>
          <w:szCs w:val="32"/>
        </w:rPr>
        <w:t>18</w:t>
      </w:r>
      <w:r w:rsidRPr="005A0B16">
        <w:rPr>
          <w:rFonts w:ascii="方正仿宋_GBK" w:eastAsia="方正仿宋_GBK" w:hAnsi="Times New Roman" w:cs="Times New Roman" w:hint="eastAsia"/>
          <w:color w:val="000000"/>
          <w:kern w:val="0"/>
          <w:sz w:val="32"/>
          <w:szCs w:val="32"/>
        </w:rPr>
        <w:t>日</w:t>
      </w:r>
    </w:p>
    <w:bookmarkEnd w:id="2"/>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小标宋_GBK" w:eastAsia="方正小标宋_GBK" w:hAnsi="Times New Roman" w:cs="Times New Roman" w:hint="eastAsia"/>
          <w:color w:val="000000"/>
          <w:kern w:val="0"/>
          <w:sz w:val="44"/>
          <w:szCs w:val="44"/>
        </w:rPr>
        <w:t>知危图强担使命 扬鞭奋蹄谱新篇</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小标宋_GBK" w:eastAsia="方正小标宋_GBK" w:hAnsi="Times New Roman" w:cs="Times New Roman" w:hint="eastAsia"/>
          <w:color w:val="000000"/>
          <w:kern w:val="0"/>
          <w:sz w:val="44"/>
          <w:szCs w:val="44"/>
        </w:rPr>
        <w:t>以加快“双一流”建设引领学校</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小标宋_GBK" w:eastAsia="方正小标宋_GBK" w:hAnsi="Times New Roman" w:cs="Times New Roman" w:hint="eastAsia"/>
          <w:color w:val="000000"/>
          <w:kern w:val="0"/>
          <w:sz w:val="44"/>
          <w:szCs w:val="44"/>
        </w:rPr>
        <w:t>内涵发展特色发展</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——在中国共产党西南政法大学第八次代表大会上的报告</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樊</w:t>
      </w:r>
      <w:r w:rsidRPr="005A0B16">
        <w:rPr>
          <w:rFonts w:ascii="方正楷体_GBK" w:eastAsia="方正楷体_GBK" w:hAnsi="Times New Roman" w:cs="Times New Roman" w:hint="eastAsia"/>
          <w:b/>
          <w:bCs/>
          <w:color w:val="000000"/>
          <w:kern w:val="0"/>
          <w:sz w:val="32"/>
          <w:szCs w:val="32"/>
        </w:rPr>
        <w:t>  </w:t>
      </w:r>
      <w:r w:rsidRPr="005A0B16">
        <w:rPr>
          <w:rFonts w:ascii="方正楷体_GBK" w:eastAsia="方正楷体_GBK" w:hAnsi="Times New Roman" w:cs="Times New Roman" w:hint="eastAsia"/>
          <w:b/>
          <w:bCs/>
          <w:color w:val="000000"/>
          <w:kern w:val="0"/>
          <w:sz w:val="32"/>
          <w:szCs w:val="32"/>
        </w:rPr>
        <w:t>伟</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spacing w:val="-20"/>
          <w:kern w:val="0"/>
          <w:sz w:val="32"/>
          <w:szCs w:val="32"/>
        </w:rPr>
        <w:t>（2017年12月17日中国共产党西南政法大学第八次代表大会通过）</w:t>
      </w:r>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 </w:t>
      </w:r>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同志们：</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现在，我代表中国共产党西南政法大学第七届委员会向大会作报告，请予审议。</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中国共产党西南政法大学第八次代表大会，是在全党全国掀起学习宣传贯彻党的十九大精神热潮、学校以加快“双一流”建设引领发展的关键时期召开的一次十分重要的大会。大会的主题是：</w:t>
      </w:r>
      <w:r w:rsidRPr="005A0B16">
        <w:rPr>
          <w:rFonts w:ascii="方正黑体_GBK" w:eastAsia="方正黑体_GBK" w:hAnsi="Times New Roman" w:cs="Times New Roman" w:hint="eastAsia"/>
          <w:color w:val="000000"/>
          <w:kern w:val="0"/>
          <w:sz w:val="32"/>
          <w:szCs w:val="32"/>
        </w:rPr>
        <w:t>高举中国特色社会主义伟大旗帜，全面贯彻党的教育方针，深学笃用习近平新时代中国特色社会主义思想，牢牢把握立德树人根本任务，知危图强担使命，扬鞭奋蹄谱新篇，加快“双一流”建设步伐，引领西南政法大学内涵发展特色发展，朝着全国一流、国际知名、特色鲜明、优势突出的研究型高水平大学目标不懈奋斗。</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认清形势方能知危图强，振奋精神方能扬鞭奋蹄。当前，国内外高等教育发展正处在日新月异阶段，学校发展正处在重要战略机遇期，前景十分光明，挑战也十分严峻。我们必须坚持以马克思列宁主义、毛泽东思想、邓小平理论、“三个代表”重要思想、科学发展观、习近平新时代中国特色社会主义思想为指导，以党的十九大精神为指引，深入贯彻落实高校思想政治工作会议精神，进一步统一思想、明确方向、凝心聚力、开拓创新，团结带领全校师生员工居安思危、勇于变革，以永不懈怠的精神状态和一往无前的奋斗姿态，拥抱新时代、践行新思想、实现新作为，努力办好西南政法大学，培养担当民族复兴大任的时代新人，培养德智体美全面发展的社会主义事业建设者和接班人。</w:t>
      </w:r>
      <w:bookmarkStart w:id="3" w:name="_Toc495149321"/>
      <w:bookmarkStart w:id="4" w:name="_Toc494124339"/>
      <w:bookmarkStart w:id="5" w:name="_Ref493518867"/>
      <w:bookmarkEnd w:id="3"/>
      <w:bookmarkEnd w:id="4"/>
      <w:bookmarkEnd w:id="5"/>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color w:val="000000"/>
          <w:kern w:val="0"/>
          <w:sz w:val="32"/>
          <w:szCs w:val="32"/>
        </w:rPr>
        <w:t> </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黑体_GBK" w:eastAsia="方正黑体_GBK" w:hAnsi="Times New Roman" w:cs="Times New Roman" w:hint="eastAsia"/>
          <w:color w:val="000000"/>
          <w:kern w:val="0"/>
          <w:sz w:val="32"/>
          <w:szCs w:val="32"/>
        </w:rPr>
        <w:t>一、过去五年多的工作回顾</w:t>
      </w:r>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color w:val="000000"/>
          <w:kern w:val="0"/>
          <w:sz w:val="32"/>
          <w:szCs w:val="32"/>
        </w:rPr>
        <w:t> </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第七次党代会以来的五年多，是学校各项事业由外延拓展向内涵提升的战略转型期。在市委、市政府的坚强领导下，在市委教育工委、市教委的有力指导下，学校党委紧紧依靠广大师生员工，认真落实第七次党代会提出的目标任务，学校成功进入教育部和重庆市人民政府共建大学行列，各项事业发展取得了长足进步。</w:t>
      </w:r>
      <w:bookmarkStart w:id="6" w:name="_Toc494124341"/>
      <w:bookmarkStart w:id="7" w:name="_Toc495149322"/>
      <w:bookmarkEnd w:id="6"/>
      <w:bookmarkEnd w:id="7"/>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（一）聚焦主责主业，学校党的建设成效显著</w:t>
      </w:r>
      <w:bookmarkStart w:id="8" w:name="_Toc494124342"/>
      <w:bookmarkEnd w:id="8"/>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社会主义办学方向坚定正确。牢牢把握社会主义办学方向，切实履行管党治党政治责任，加强和改进校院两级党委中心组学习和党员干部理论学习。坚持以立德树人为根本、以理想信念教育为核心、以社会主义核心价值观为引领、以全面提高人才培养质量为关键，把思想政治工作贯穿办学治校各领域、教育教学各环节、人才培养各方面，持续加强意识形态阵地管理，牢牢掌握意识形态工作的领导权和主动权。</w:t>
      </w:r>
      <w:bookmarkStart w:id="9" w:name="_Toc494124343"/>
      <w:r w:rsidRPr="005A0B16">
        <w:rPr>
          <w:rFonts w:ascii="方正仿宋_GBK" w:eastAsia="方正仿宋_GBK" w:hAnsi="Times New Roman" w:cs="Times New Roman" w:hint="eastAsia"/>
          <w:color w:val="000000"/>
          <w:kern w:val="0"/>
          <w:sz w:val="32"/>
          <w:szCs w:val="32"/>
        </w:rPr>
        <w:t>成立习近平新时代中国特色社会主义思想大学生讲习所。</w:t>
      </w:r>
      <w:bookmarkEnd w:id="9"/>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办学治校水平不断提升。坚持和完善党委领导下的校长负责制，强化党委统一领导、党政分工合作、部门协调运行的工作机制。在全市率先完成学校章程备案，全面完成校内规章制度清理。推进学校管理体制改革，构建“大党建”“大教学”“大科研”“大学工”“大后勤”工作格局。更加重视顶层设计和规划管理，设立“双一流”建设工作领导小组办公室。持续推进校院两级管理体制改革，不断扩大学院办学自主权。统筹校友及社会办学资源，成立国内合作办公室，为学校建设“引资引智”。</w:t>
      </w:r>
      <w:bookmarkStart w:id="10" w:name="_Toc494124344"/>
      <w:bookmarkEnd w:id="10"/>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组织干部工作规范有序。坚持“人岗相适”原则轮岗交流，实施中层干部全覆盖集中培训，严格执行干部管理制度。坚持标准发展党员，按期开展基层党组织换届，教研室党支部由学科带头人或中青年骨干教师担任支部书记，落实教职工兼任党支部书记待遇。认真开展党的群众路线教育实践活动和“三严三实”专题教育，推进“两学一做”学习教育常态化制度化，落实“三会一课”及民主评议党员等制度，全体校领导、党总支书记、学院院长带头讲授党课和思想政治理论课。</w:t>
      </w:r>
      <w:bookmarkStart w:id="11" w:name="_Toc494124345"/>
      <w:bookmarkEnd w:id="11"/>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党风廉政建设取得新实效。认真履行党委主体责任、主要负责人第一责任、班子成员“一岗双责”等职责，将党风廉政建设和反腐败工作与学校中心工作同部署、同落实、同检查、同考核。严明纪律规矩，坚持挺纪在前，运用“四种形态”。严格落实中央八项规定精神，加强重点领域和关键环节的监督检查。积极支持纪委履行监督责任，推进纪委“转职能、转方式、转作风”。</w:t>
      </w:r>
      <w:bookmarkStart w:id="12" w:name="_Toc494124346"/>
      <w:bookmarkEnd w:id="12"/>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统战群团工作有效开展。单独设立党委统战部，加强对学校统战工作领导。成立知识分子联谊会，开展党外人士学习习近平总书记系列重要讲话精神教育活动，邀请党外人士参与学校重大决策。发挥工会、教代会桥梁纽带作用，统筹推进共青团改革，构建校园志愿服务体系，关工委积极引领青年学生健康成长</w:t>
      </w:r>
      <w:r w:rsidRPr="005A0B16">
        <w:rPr>
          <w:rFonts w:ascii="方正仿宋_GBK" w:eastAsia="方正仿宋_GBK" w:hAnsi="Times New Roman" w:cs="Times New Roman" w:hint="eastAsia"/>
          <w:i/>
          <w:iCs/>
          <w:color w:val="000000"/>
          <w:kern w:val="0"/>
          <w:sz w:val="32"/>
          <w:szCs w:val="32"/>
        </w:rPr>
        <w:t>。</w:t>
      </w:r>
      <w:bookmarkStart w:id="13" w:name="_Toc494124347"/>
      <w:bookmarkStart w:id="14" w:name="_Toc495149323"/>
      <w:bookmarkEnd w:id="13"/>
      <w:bookmarkEnd w:id="14"/>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（二）围绕育人中心，学生学科学术成绩斐然</w:t>
      </w:r>
      <w:bookmarkStart w:id="15" w:name="_Toc494124348"/>
      <w:bookmarkEnd w:id="15"/>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人才培养呈现新气象。顺利通过本科教学工作审核评估。获评全国法律硕士优秀培养院校。成为教育部首批</w:t>
      </w:r>
      <w:r w:rsidRPr="005A0B16">
        <w:rPr>
          <w:rFonts w:ascii="Times New Roman" w:eastAsia="宋体" w:hAnsi="Times New Roman" w:cs="Times New Roman"/>
          <w:color w:val="000000"/>
          <w:kern w:val="0"/>
          <w:sz w:val="32"/>
          <w:szCs w:val="32"/>
        </w:rPr>
        <w:t>63</w:t>
      </w:r>
      <w:r w:rsidRPr="005A0B16">
        <w:rPr>
          <w:rFonts w:ascii="方正仿宋_GBK" w:eastAsia="方正仿宋_GBK" w:hAnsi="Times New Roman" w:cs="Times New Roman" w:hint="eastAsia"/>
          <w:color w:val="000000"/>
          <w:kern w:val="0"/>
          <w:sz w:val="32"/>
          <w:szCs w:val="32"/>
        </w:rPr>
        <w:t>所招收香港免试生学校之一，</w:t>
      </w:r>
      <w:r w:rsidRPr="005A0B16">
        <w:rPr>
          <w:rFonts w:ascii="Times New Roman" w:eastAsia="宋体" w:hAnsi="Times New Roman" w:cs="Times New Roman"/>
          <w:color w:val="000000"/>
          <w:kern w:val="0"/>
          <w:sz w:val="32"/>
          <w:szCs w:val="32"/>
        </w:rPr>
        <w:t>8</w:t>
      </w:r>
      <w:r w:rsidRPr="005A0B16">
        <w:rPr>
          <w:rFonts w:ascii="方正仿宋_GBK" w:eastAsia="方正仿宋_GBK" w:hAnsi="Times New Roman" w:cs="Times New Roman" w:hint="eastAsia"/>
          <w:color w:val="000000"/>
          <w:kern w:val="0"/>
          <w:sz w:val="32"/>
          <w:szCs w:val="32"/>
        </w:rPr>
        <w:t>个专业实施大类招生试点改革。成为全国首批</w:t>
      </w:r>
      <w:r w:rsidRPr="005A0B16">
        <w:rPr>
          <w:rFonts w:ascii="Times New Roman" w:eastAsia="宋体" w:hAnsi="Times New Roman" w:cs="Times New Roman"/>
          <w:color w:val="000000"/>
          <w:kern w:val="0"/>
          <w:sz w:val="32"/>
          <w:szCs w:val="32"/>
        </w:rPr>
        <w:t>5</w:t>
      </w:r>
      <w:r w:rsidRPr="005A0B16">
        <w:rPr>
          <w:rFonts w:ascii="方正仿宋_GBK" w:eastAsia="方正仿宋_GBK" w:hAnsi="Times New Roman" w:cs="Times New Roman" w:hint="eastAsia"/>
          <w:color w:val="000000"/>
          <w:kern w:val="0"/>
          <w:sz w:val="32"/>
          <w:szCs w:val="32"/>
        </w:rPr>
        <w:t>所获得所有类别卓越法律职业人才教育培养基地的高校之一。法学专业进入教育部本科专业综合试点改革序列，</w:t>
      </w:r>
      <w:r w:rsidRPr="005A0B16">
        <w:rPr>
          <w:rFonts w:ascii="Times New Roman" w:eastAsia="宋体" w:hAnsi="Times New Roman" w:cs="Times New Roman"/>
          <w:color w:val="000000"/>
          <w:kern w:val="0"/>
          <w:sz w:val="32"/>
          <w:szCs w:val="32"/>
        </w:rPr>
        <w:t>13</w:t>
      </w:r>
      <w:r w:rsidRPr="005A0B16">
        <w:rPr>
          <w:rFonts w:ascii="方正仿宋_GBK" w:eastAsia="方正仿宋_GBK" w:hAnsi="Times New Roman" w:cs="Times New Roman" w:hint="eastAsia"/>
          <w:color w:val="000000"/>
          <w:kern w:val="0"/>
          <w:sz w:val="32"/>
          <w:szCs w:val="32"/>
        </w:rPr>
        <w:t>个专业和</w:t>
      </w:r>
      <w:r w:rsidRPr="005A0B16">
        <w:rPr>
          <w:rFonts w:ascii="Times New Roman" w:eastAsia="宋体" w:hAnsi="Times New Roman" w:cs="Times New Roman"/>
          <w:color w:val="000000"/>
          <w:kern w:val="0"/>
          <w:sz w:val="32"/>
          <w:szCs w:val="32"/>
        </w:rPr>
        <w:t>6</w:t>
      </w:r>
      <w:r w:rsidRPr="005A0B16">
        <w:rPr>
          <w:rFonts w:ascii="方正仿宋_GBK" w:eastAsia="方正仿宋_GBK" w:hAnsi="Times New Roman" w:cs="Times New Roman" w:hint="eastAsia"/>
          <w:color w:val="000000"/>
          <w:kern w:val="0"/>
          <w:sz w:val="32"/>
          <w:szCs w:val="32"/>
        </w:rPr>
        <w:t>个学科专业群进入重庆市“三特”行动计划建设序列。获批新增经济统计学、劳动关系</w:t>
      </w:r>
      <w:r w:rsidRPr="005A0B16">
        <w:rPr>
          <w:rFonts w:ascii="Times New Roman" w:eastAsia="宋体" w:hAnsi="Times New Roman" w:cs="Times New Roman"/>
          <w:color w:val="000000"/>
          <w:kern w:val="0"/>
          <w:sz w:val="32"/>
          <w:szCs w:val="32"/>
        </w:rPr>
        <w:t>2</w:t>
      </w:r>
      <w:r w:rsidRPr="005A0B16">
        <w:rPr>
          <w:rFonts w:ascii="方正仿宋_GBK" w:eastAsia="方正仿宋_GBK" w:hAnsi="Times New Roman" w:cs="Times New Roman" w:hint="eastAsia"/>
          <w:color w:val="000000"/>
          <w:kern w:val="0"/>
          <w:sz w:val="32"/>
          <w:szCs w:val="32"/>
        </w:rPr>
        <w:t>个本科专业。</w:t>
      </w:r>
      <w:r w:rsidRPr="005A0B16">
        <w:rPr>
          <w:rFonts w:ascii="Times New Roman" w:eastAsia="宋体" w:hAnsi="Times New Roman" w:cs="Times New Roman"/>
          <w:color w:val="000000"/>
          <w:kern w:val="0"/>
          <w:sz w:val="32"/>
          <w:szCs w:val="32"/>
        </w:rPr>
        <w:t>2</w:t>
      </w:r>
      <w:r w:rsidRPr="005A0B16">
        <w:rPr>
          <w:rFonts w:ascii="方正仿宋_GBK" w:eastAsia="方正仿宋_GBK" w:hAnsi="Times New Roman" w:cs="Times New Roman" w:hint="eastAsia"/>
          <w:color w:val="000000"/>
          <w:kern w:val="0"/>
          <w:sz w:val="32"/>
          <w:szCs w:val="32"/>
        </w:rPr>
        <w:t>门课程获得国家级精品视频公开课立项支持，</w:t>
      </w:r>
      <w:r w:rsidRPr="005A0B16">
        <w:rPr>
          <w:rFonts w:ascii="Times New Roman" w:eastAsia="宋体" w:hAnsi="Times New Roman" w:cs="Times New Roman"/>
          <w:color w:val="000000"/>
          <w:kern w:val="0"/>
          <w:sz w:val="32"/>
          <w:szCs w:val="32"/>
        </w:rPr>
        <w:t>6</w:t>
      </w:r>
      <w:r w:rsidRPr="005A0B16">
        <w:rPr>
          <w:rFonts w:ascii="方正仿宋_GBK" w:eastAsia="方正仿宋_GBK" w:hAnsi="Times New Roman" w:cs="Times New Roman" w:hint="eastAsia"/>
          <w:color w:val="000000"/>
          <w:kern w:val="0"/>
          <w:sz w:val="32"/>
          <w:szCs w:val="32"/>
        </w:rPr>
        <w:t>门课程获得“国家级精品资源共享课”称号，成为拥有法学类国家级精品资源共享课最多的高校，</w:t>
      </w:r>
      <w:r w:rsidRPr="005A0B16">
        <w:rPr>
          <w:rFonts w:ascii="Times New Roman" w:eastAsia="宋体" w:hAnsi="Times New Roman" w:cs="Times New Roman"/>
          <w:color w:val="000000"/>
          <w:kern w:val="0"/>
          <w:sz w:val="32"/>
          <w:szCs w:val="32"/>
        </w:rPr>
        <w:t>2</w:t>
      </w:r>
      <w:r w:rsidRPr="005A0B16">
        <w:rPr>
          <w:rFonts w:ascii="方正仿宋_GBK" w:eastAsia="方正仿宋_GBK" w:hAnsi="Times New Roman" w:cs="Times New Roman" w:hint="eastAsia"/>
          <w:color w:val="000000"/>
          <w:kern w:val="0"/>
          <w:sz w:val="32"/>
          <w:szCs w:val="32"/>
        </w:rPr>
        <w:t>门课程入选教育部“来华留学英语授课品牌课程”。生源基地、实习基地“双千计划”扎实推进，先后与最高人民法院、最高人民检察院签署战略合作框架协议。法学教育实践基地成为国家级“大学生校外实践教育基地”。把管理学院组建为商学院。成立创新创业学院。设立中国仲裁学院、人工智能法学院。“毓秀众创空间”成功入选市级众创空间建设项目。</w:t>
      </w:r>
      <w:bookmarkStart w:id="16" w:name="_Toc494124349"/>
      <w:r w:rsidRPr="005A0B16">
        <w:rPr>
          <w:rFonts w:ascii="方正仿宋_GBK" w:eastAsia="方正仿宋_GBK" w:hAnsi="Times New Roman" w:cs="Times New Roman" w:hint="eastAsia"/>
          <w:color w:val="000000"/>
          <w:kern w:val="0"/>
          <w:sz w:val="32"/>
          <w:szCs w:val="32"/>
        </w:rPr>
        <w:t>青年教师和学生在重大比赛和活动中获得多项荣誉，学生就业率稳步提升。</w:t>
      </w:r>
      <w:bookmarkEnd w:id="16"/>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学科建设迈上新台阶。新增公共管理硕士、审计硕士、金融硕士、新闻与传播硕士、翻译硕士等</w:t>
      </w:r>
      <w:r w:rsidRPr="005A0B16">
        <w:rPr>
          <w:rFonts w:ascii="Times New Roman" w:eastAsia="宋体" w:hAnsi="Times New Roman" w:cs="Times New Roman"/>
          <w:color w:val="000000"/>
          <w:kern w:val="0"/>
          <w:sz w:val="32"/>
          <w:szCs w:val="32"/>
        </w:rPr>
        <w:t>5</w:t>
      </w:r>
      <w:r w:rsidRPr="005A0B16">
        <w:rPr>
          <w:rFonts w:ascii="方正仿宋_GBK" w:eastAsia="方正仿宋_GBK" w:hAnsi="Times New Roman" w:cs="Times New Roman" w:hint="eastAsia"/>
          <w:color w:val="000000"/>
          <w:kern w:val="0"/>
          <w:sz w:val="32"/>
          <w:szCs w:val="32"/>
        </w:rPr>
        <w:t>个专业学位硕士点。设置</w:t>
      </w:r>
      <w:r w:rsidRPr="005A0B16">
        <w:rPr>
          <w:rFonts w:ascii="Times New Roman" w:eastAsia="宋体" w:hAnsi="Times New Roman" w:cs="Times New Roman"/>
          <w:color w:val="000000"/>
          <w:kern w:val="0"/>
          <w:sz w:val="32"/>
          <w:szCs w:val="32"/>
        </w:rPr>
        <w:t>6</w:t>
      </w:r>
      <w:r w:rsidRPr="005A0B16">
        <w:rPr>
          <w:rFonts w:ascii="方正仿宋_GBK" w:eastAsia="方正仿宋_GBK" w:hAnsi="Times New Roman" w:cs="Times New Roman" w:hint="eastAsia"/>
          <w:color w:val="000000"/>
          <w:kern w:val="0"/>
          <w:sz w:val="32"/>
          <w:szCs w:val="32"/>
        </w:rPr>
        <w:t>个博士点培育学科，启动跨学科联合培养博士研究生。法学进入重庆市一流学科建设行列，</w:t>
      </w:r>
      <w:r w:rsidRPr="005A0B16">
        <w:rPr>
          <w:rFonts w:ascii="Times New Roman" w:eastAsia="宋体" w:hAnsi="Times New Roman" w:cs="Times New Roman"/>
          <w:color w:val="000000"/>
          <w:kern w:val="0"/>
          <w:sz w:val="32"/>
          <w:szCs w:val="32"/>
        </w:rPr>
        <w:t>8</w:t>
      </w:r>
      <w:r w:rsidRPr="005A0B16">
        <w:rPr>
          <w:rFonts w:ascii="方正仿宋_GBK" w:eastAsia="方正仿宋_GBK" w:hAnsi="Times New Roman" w:cs="Times New Roman" w:hint="eastAsia"/>
          <w:color w:val="000000"/>
          <w:kern w:val="0"/>
          <w:sz w:val="32"/>
          <w:szCs w:val="32"/>
        </w:rPr>
        <w:t>个法学以外学科成为重庆市特色重点学科。自主设立目录外二级学科“人权法学”。</w:t>
      </w:r>
      <w:bookmarkStart w:id="17" w:name="_Toc494124350"/>
      <w:bookmarkEnd w:id="17"/>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科学研究实现新突破。</w:t>
      </w:r>
      <w:bookmarkStart w:id="18" w:name="_Toc494124351"/>
      <w:r w:rsidRPr="005A0B16">
        <w:rPr>
          <w:rFonts w:ascii="方正仿宋_GBK" w:eastAsia="方正仿宋_GBK" w:hAnsi="Times New Roman" w:cs="Times New Roman" w:hint="eastAsia"/>
          <w:color w:val="000000"/>
          <w:kern w:val="0"/>
          <w:sz w:val="32"/>
          <w:szCs w:val="32"/>
        </w:rPr>
        <w:t>全校共承担省部级以上科研项目和横向项目</w:t>
      </w:r>
      <w:bookmarkEnd w:id="18"/>
      <w:r w:rsidRPr="005A0B16">
        <w:rPr>
          <w:rFonts w:ascii="Times New Roman" w:eastAsia="宋体" w:hAnsi="Times New Roman" w:cs="Times New Roman"/>
          <w:color w:val="000000"/>
          <w:kern w:val="0"/>
          <w:sz w:val="32"/>
          <w:szCs w:val="32"/>
        </w:rPr>
        <w:t>1474</w:t>
      </w:r>
      <w:r w:rsidRPr="005A0B16">
        <w:rPr>
          <w:rFonts w:ascii="方正仿宋_GBK" w:eastAsia="方正仿宋_GBK" w:hAnsi="Times New Roman" w:cs="Times New Roman" w:hint="eastAsia"/>
          <w:color w:val="000000"/>
          <w:kern w:val="0"/>
          <w:sz w:val="32"/>
          <w:szCs w:val="32"/>
        </w:rPr>
        <w:t>项，获得科研经费</w:t>
      </w:r>
      <w:r w:rsidRPr="005A0B16">
        <w:rPr>
          <w:rFonts w:ascii="Times New Roman" w:eastAsia="宋体" w:hAnsi="Times New Roman" w:cs="Times New Roman"/>
          <w:color w:val="000000"/>
          <w:kern w:val="0"/>
          <w:sz w:val="32"/>
          <w:szCs w:val="32"/>
        </w:rPr>
        <w:t>1.16</w:t>
      </w:r>
      <w:r w:rsidRPr="005A0B16">
        <w:rPr>
          <w:rFonts w:ascii="方正仿宋_GBK" w:eastAsia="方正仿宋_GBK" w:hAnsi="Times New Roman" w:cs="Times New Roman" w:hint="eastAsia"/>
          <w:color w:val="000000"/>
          <w:kern w:val="0"/>
          <w:sz w:val="32"/>
          <w:szCs w:val="32"/>
        </w:rPr>
        <w:t>亿元，同比增长</w:t>
      </w:r>
      <w:r w:rsidRPr="005A0B16">
        <w:rPr>
          <w:rFonts w:ascii="Times New Roman" w:eastAsia="宋体" w:hAnsi="Times New Roman" w:cs="Times New Roman"/>
          <w:color w:val="000000"/>
          <w:kern w:val="0"/>
          <w:sz w:val="32"/>
          <w:szCs w:val="32"/>
        </w:rPr>
        <w:t>277%</w:t>
      </w:r>
      <w:r w:rsidRPr="005A0B16">
        <w:rPr>
          <w:rFonts w:ascii="方正仿宋_GBK" w:eastAsia="方正仿宋_GBK" w:hAnsi="Times New Roman" w:cs="Times New Roman" w:hint="eastAsia"/>
          <w:color w:val="000000"/>
          <w:kern w:val="0"/>
          <w:sz w:val="32"/>
          <w:szCs w:val="32"/>
        </w:rPr>
        <w:t>；国家级重大项目</w:t>
      </w:r>
      <w:r w:rsidRPr="005A0B16">
        <w:rPr>
          <w:rFonts w:ascii="Times New Roman" w:eastAsia="宋体" w:hAnsi="Times New Roman" w:cs="Times New Roman"/>
          <w:color w:val="000000"/>
          <w:kern w:val="0"/>
          <w:sz w:val="32"/>
          <w:szCs w:val="32"/>
        </w:rPr>
        <w:t>7</w:t>
      </w:r>
      <w:r w:rsidRPr="005A0B16">
        <w:rPr>
          <w:rFonts w:ascii="方正仿宋_GBK" w:eastAsia="方正仿宋_GBK" w:hAnsi="Times New Roman" w:cs="Times New Roman" w:hint="eastAsia"/>
          <w:color w:val="000000"/>
          <w:kern w:val="0"/>
          <w:sz w:val="32"/>
          <w:szCs w:val="32"/>
        </w:rPr>
        <w:t>项，同比增长</w:t>
      </w:r>
      <w:r w:rsidRPr="005A0B16">
        <w:rPr>
          <w:rFonts w:ascii="Times New Roman" w:eastAsia="宋体" w:hAnsi="Times New Roman" w:cs="Times New Roman"/>
          <w:color w:val="000000"/>
          <w:kern w:val="0"/>
          <w:sz w:val="32"/>
          <w:szCs w:val="32"/>
        </w:rPr>
        <w:t>133%</w:t>
      </w:r>
      <w:r w:rsidRPr="005A0B16">
        <w:rPr>
          <w:rFonts w:ascii="方正仿宋_GBK" w:eastAsia="方正仿宋_GBK" w:hAnsi="Times New Roman" w:cs="Times New Roman" w:hint="eastAsia"/>
          <w:color w:val="000000"/>
          <w:kern w:val="0"/>
          <w:sz w:val="32"/>
          <w:szCs w:val="32"/>
        </w:rPr>
        <w:t>；国家级项目</w:t>
      </w:r>
      <w:r w:rsidRPr="005A0B16">
        <w:rPr>
          <w:rFonts w:ascii="Times New Roman" w:eastAsia="宋体" w:hAnsi="Times New Roman" w:cs="Times New Roman"/>
          <w:color w:val="000000"/>
          <w:kern w:val="0"/>
          <w:sz w:val="32"/>
          <w:szCs w:val="32"/>
        </w:rPr>
        <w:t>191</w:t>
      </w:r>
      <w:r w:rsidRPr="005A0B16">
        <w:rPr>
          <w:rFonts w:ascii="方正仿宋_GBK" w:eastAsia="方正仿宋_GBK" w:hAnsi="Times New Roman" w:cs="Times New Roman" w:hint="eastAsia"/>
          <w:color w:val="000000"/>
          <w:kern w:val="0"/>
          <w:sz w:val="32"/>
          <w:szCs w:val="32"/>
        </w:rPr>
        <w:t>项，同比增长</w:t>
      </w:r>
      <w:r w:rsidRPr="005A0B16">
        <w:rPr>
          <w:rFonts w:ascii="Times New Roman" w:eastAsia="宋体" w:hAnsi="Times New Roman" w:cs="Times New Roman"/>
          <w:color w:val="000000"/>
          <w:kern w:val="0"/>
          <w:sz w:val="32"/>
          <w:szCs w:val="32"/>
        </w:rPr>
        <w:t>189%</w:t>
      </w:r>
      <w:r w:rsidRPr="005A0B16">
        <w:rPr>
          <w:rFonts w:ascii="方正仿宋_GBK" w:eastAsia="方正仿宋_GBK" w:hAnsi="Times New Roman" w:cs="Times New Roman" w:hint="eastAsia"/>
          <w:color w:val="000000"/>
          <w:kern w:val="0"/>
          <w:sz w:val="32"/>
          <w:szCs w:val="32"/>
        </w:rPr>
        <w:t>。发表学术期刊论文</w:t>
      </w:r>
      <w:r w:rsidRPr="005A0B16">
        <w:rPr>
          <w:rFonts w:ascii="Times New Roman" w:eastAsia="宋体" w:hAnsi="Times New Roman" w:cs="Times New Roman"/>
          <w:color w:val="000000"/>
          <w:kern w:val="0"/>
          <w:sz w:val="32"/>
          <w:szCs w:val="32"/>
        </w:rPr>
        <w:t>6412</w:t>
      </w:r>
      <w:r w:rsidRPr="005A0B16">
        <w:rPr>
          <w:rFonts w:ascii="方正仿宋_GBK" w:eastAsia="方正仿宋_GBK" w:hAnsi="Times New Roman" w:cs="Times New Roman" w:hint="eastAsia"/>
          <w:color w:val="000000"/>
          <w:kern w:val="0"/>
          <w:sz w:val="32"/>
          <w:szCs w:val="32"/>
        </w:rPr>
        <w:t>篇，同比增长</w:t>
      </w:r>
      <w:r w:rsidRPr="005A0B16">
        <w:rPr>
          <w:rFonts w:ascii="Times New Roman" w:eastAsia="宋体" w:hAnsi="Times New Roman" w:cs="Times New Roman"/>
          <w:color w:val="000000"/>
          <w:kern w:val="0"/>
          <w:sz w:val="32"/>
          <w:szCs w:val="32"/>
        </w:rPr>
        <w:t>36%</w:t>
      </w:r>
      <w:r w:rsidRPr="005A0B16">
        <w:rPr>
          <w:rFonts w:ascii="方正仿宋_GBK" w:eastAsia="方正仿宋_GBK" w:hAnsi="Times New Roman" w:cs="Times New Roman" w:hint="eastAsia"/>
          <w:color w:val="000000"/>
          <w:kern w:val="0"/>
          <w:sz w:val="32"/>
          <w:szCs w:val="32"/>
        </w:rPr>
        <w:t>，其中在</w:t>
      </w:r>
      <w:r w:rsidRPr="005A0B16">
        <w:rPr>
          <w:rFonts w:ascii="Times New Roman" w:eastAsia="宋体" w:hAnsi="Times New Roman" w:cs="Times New Roman"/>
          <w:color w:val="000000"/>
          <w:kern w:val="0"/>
          <w:sz w:val="32"/>
          <w:szCs w:val="32"/>
        </w:rPr>
        <w:t>A</w:t>
      </w:r>
      <w:r w:rsidRPr="005A0B16">
        <w:rPr>
          <w:rFonts w:ascii="方正仿宋_GBK" w:eastAsia="方正仿宋_GBK" w:hAnsi="Times New Roman" w:cs="Times New Roman" w:hint="eastAsia"/>
          <w:color w:val="000000"/>
          <w:kern w:val="0"/>
          <w:sz w:val="32"/>
          <w:szCs w:val="32"/>
        </w:rPr>
        <w:t>类期刊上发表论文</w:t>
      </w:r>
      <w:r w:rsidRPr="005A0B16">
        <w:rPr>
          <w:rFonts w:ascii="Times New Roman" w:eastAsia="宋体" w:hAnsi="Times New Roman" w:cs="Times New Roman"/>
          <w:color w:val="000000"/>
          <w:kern w:val="0"/>
          <w:sz w:val="32"/>
          <w:szCs w:val="32"/>
        </w:rPr>
        <w:t>5</w:t>
      </w:r>
      <w:r w:rsidRPr="005A0B16">
        <w:rPr>
          <w:rFonts w:ascii="方正仿宋_GBK" w:eastAsia="方正仿宋_GBK" w:hAnsi="Times New Roman" w:cs="Times New Roman" w:hint="eastAsia"/>
          <w:color w:val="000000"/>
          <w:kern w:val="0"/>
          <w:sz w:val="32"/>
          <w:szCs w:val="32"/>
        </w:rPr>
        <w:t>篇，实现历史性突破。出版学术著作</w:t>
      </w:r>
      <w:r w:rsidRPr="005A0B16">
        <w:rPr>
          <w:rFonts w:ascii="Times New Roman" w:eastAsia="宋体" w:hAnsi="Times New Roman" w:cs="Times New Roman"/>
          <w:color w:val="000000"/>
          <w:kern w:val="0"/>
          <w:sz w:val="32"/>
          <w:szCs w:val="32"/>
        </w:rPr>
        <w:t>636</w:t>
      </w:r>
      <w:r w:rsidRPr="005A0B16">
        <w:rPr>
          <w:rFonts w:ascii="方正仿宋_GBK" w:eastAsia="方正仿宋_GBK" w:hAnsi="Times New Roman" w:cs="Times New Roman" w:hint="eastAsia"/>
          <w:color w:val="000000"/>
          <w:kern w:val="0"/>
          <w:sz w:val="32"/>
          <w:szCs w:val="32"/>
        </w:rPr>
        <w:t>部，同比增长</w:t>
      </w:r>
      <w:r w:rsidRPr="005A0B16">
        <w:rPr>
          <w:rFonts w:ascii="Times New Roman" w:eastAsia="宋体" w:hAnsi="Times New Roman" w:cs="Times New Roman"/>
          <w:color w:val="000000"/>
          <w:kern w:val="0"/>
          <w:sz w:val="32"/>
          <w:szCs w:val="32"/>
        </w:rPr>
        <w:t>126%</w:t>
      </w:r>
      <w:r w:rsidRPr="005A0B16">
        <w:rPr>
          <w:rFonts w:ascii="方正仿宋_GBK" w:eastAsia="方正仿宋_GBK" w:hAnsi="Times New Roman" w:cs="Times New Roman" w:hint="eastAsia"/>
          <w:color w:val="000000"/>
          <w:kern w:val="0"/>
          <w:sz w:val="32"/>
          <w:szCs w:val="32"/>
        </w:rPr>
        <w:t>。在高端智库刊物上发表成果</w:t>
      </w:r>
      <w:r w:rsidRPr="005A0B16">
        <w:rPr>
          <w:rFonts w:ascii="Times New Roman" w:eastAsia="宋体" w:hAnsi="Times New Roman" w:cs="Times New Roman"/>
          <w:color w:val="000000"/>
          <w:kern w:val="0"/>
          <w:sz w:val="32"/>
          <w:szCs w:val="32"/>
        </w:rPr>
        <w:t>162</w:t>
      </w:r>
      <w:r w:rsidRPr="005A0B16">
        <w:rPr>
          <w:rFonts w:ascii="方正仿宋_GBK" w:eastAsia="方正仿宋_GBK" w:hAnsi="Times New Roman" w:cs="Times New Roman" w:hint="eastAsia"/>
          <w:color w:val="000000"/>
          <w:kern w:val="0"/>
          <w:sz w:val="32"/>
          <w:szCs w:val="32"/>
        </w:rPr>
        <w:t>篇。获得省部级以上科研成果奖</w:t>
      </w:r>
      <w:r w:rsidRPr="005A0B16">
        <w:rPr>
          <w:rFonts w:ascii="Times New Roman" w:eastAsia="宋体" w:hAnsi="Times New Roman" w:cs="Times New Roman"/>
          <w:color w:val="000000"/>
          <w:kern w:val="0"/>
          <w:sz w:val="32"/>
          <w:szCs w:val="32"/>
        </w:rPr>
        <w:t>25</w:t>
      </w:r>
      <w:r w:rsidRPr="005A0B16">
        <w:rPr>
          <w:rFonts w:ascii="方正仿宋_GBK" w:eastAsia="方正仿宋_GBK" w:hAnsi="Times New Roman" w:cs="Times New Roman" w:hint="eastAsia"/>
          <w:color w:val="000000"/>
          <w:kern w:val="0"/>
          <w:sz w:val="32"/>
          <w:szCs w:val="32"/>
        </w:rPr>
        <w:t>项。新增</w:t>
      </w:r>
      <w:r w:rsidRPr="005A0B16">
        <w:rPr>
          <w:rFonts w:ascii="Times New Roman" w:eastAsia="宋体" w:hAnsi="Times New Roman" w:cs="Times New Roman"/>
          <w:color w:val="000000"/>
          <w:kern w:val="0"/>
          <w:sz w:val="32"/>
          <w:szCs w:val="32"/>
        </w:rPr>
        <w:t>1</w:t>
      </w:r>
      <w:r w:rsidRPr="005A0B16">
        <w:rPr>
          <w:rFonts w:ascii="方正仿宋_GBK" w:eastAsia="方正仿宋_GBK" w:hAnsi="Times New Roman" w:cs="Times New Roman" w:hint="eastAsia"/>
          <w:color w:val="000000"/>
          <w:kern w:val="0"/>
          <w:sz w:val="32"/>
          <w:szCs w:val="32"/>
        </w:rPr>
        <w:t>个国家高端智库培育建设项目、</w:t>
      </w:r>
      <w:r w:rsidRPr="005A0B16">
        <w:rPr>
          <w:rFonts w:ascii="Times New Roman" w:eastAsia="宋体" w:hAnsi="Times New Roman" w:cs="Times New Roman"/>
          <w:color w:val="000000"/>
          <w:kern w:val="0"/>
          <w:sz w:val="32"/>
          <w:szCs w:val="32"/>
        </w:rPr>
        <w:t>4</w:t>
      </w:r>
      <w:r w:rsidRPr="005A0B16">
        <w:rPr>
          <w:rFonts w:ascii="方正仿宋_GBK" w:eastAsia="方正仿宋_GBK" w:hAnsi="Times New Roman" w:cs="Times New Roman" w:hint="eastAsia"/>
          <w:color w:val="000000"/>
          <w:kern w:val="0"/>
          <w:sz w:val="32"/>
          <w:szCs w:val="32"/>
        </w:rPr>
        <w:t>个部级人文社科重点研究基地、</w:t>
      </w:r>
      <w:r w:rsidRPr="005A0B16">
        <w:rPr>
          <w:rFonts w:ascii="Times New Roman" w:eastAsia="宋体" w:hAnsi="Times New Roman" w:cs="Times New Roman"/>
          <w:color w:val="000000"/>
          <w:kern w:val="0"/>
          <w:sz w:val="32"/>
          <w:szCs w:val="32"/>
        </w:rPr>
        <w:t>2</w:t>
      </w:r>
      <w:r w:rsidRPr="005A0B16">
        <w:rPr>
          <w:rFonts w:ascii="方正仿宋_GBK" w:eastAsia="方正仿宋_GBK" w:hAnsi="Times New Roman" w:cs="Times New Roman" w:hint="eastAsia"/>
          <w:color w:val="000000"/>
          <w:kern w:val="0"/>
          <w:sz w:val="32"/>
          <w:szCs w:val="32"/>
        </w:rPr>
        <w:t>个省级人文社科重点研究基地、</w:t>
      </w:r>
      <w:r w:rsidRPr="005A0B16">
        <w:rPr>
          <w:rFonts w:ascii="Times New Roman" w:eastAsia="宋体" w:hAnsi="Times New Roman" w:cs="Times New Roman"/>
          <w:color w:val="000000"/>
          <w:kern w:val="0"/>
          <w:sz w:val="32"/>
          <w:szCs w:val="32"/>
        </w:rPr>
        <w:t>2</w:t>
      </w:r>
      <w:r w:rsidRPr="005A0B16">
        <w:rPr>
          <w:rFonts w:ascii="方正仿宋_GBK" w:eastAsia="方正仿宋_GBK" w:hAnsi="Times New Roman" w:cs="Times New Roman" w:hint="eastAsia"/>
          <w:color w:val="000000"/>
          <w:kern w:val="0"/>
          <w:sz w:val="32"/>
          <w:szCs w:val="32"/>
        </w:rPr>
        <w:t>个省级</w:t>
      </w:r>
      <w:r w:rsidRPr="005A0B16">
        <w:rPr>
          <w:rFonts w:ascii="Times New Roman" w:eastAsia="宋体" w:hAnsi="Times New Roman" w:cs="Times New Roman"/>
          <w:color w:val="000000"/>
          <w:kern w:val="0"/>
          <w:sz w:val="32"/>
          <w:szCs w:val="32"/>
        </w:rPr>
        <w:t>2011</w:t>
      </w:r>
      <w:r w:rsidRPr="005A0B16">
        <w:rPr>
          <w:rFonts w:ascii="方正仿宋_GBK" w:eastAsia="方正仿宋_GBK" w:hAnsi="Times New Roman" w:cs="Times New Roman" w:hint="eastAsia"/>
          <w:color w:val="000000"/>
          <w:kern w:val="0"/>
          <w:sz w:val="32"/>
          <w:szCs w:val="32"/>
        </w:rPr>
        <w:t>协同创新中心、</w:t>
      </w:r>
      <w:r w:rsidRPr="005A0B16">
        <w:rPr>
          <w:rFonts w:ascii="Times New Roman" w:eastAsia="宋体" w:hAnsi="Times New Roman" w:cs="Times New Roman"/>
          <w:color w:val="000000"/>
          <w:kern w:val="0"/>
          <w:sz w:val="32"/>
          <w:szCs w:val="32"/>
        </w:rPr>
        <w:t>1</w:t>
      </w:r>
      <w:r w:rsidRPr="005A0B16">
        <w:rPr>
          <w:rFonts w:ascii="方正仿宋_GBK" w:eastAsia="方正仿宋_GBK" w:hAnsi="Times New Roman" w:cs="Times New Roman" w:hint="eastAsia"/>
          <w:color w:val="000000"/>
          <w:kern w:val="0"/>
          <w:sz w:val="32"/>
          <w:szCs w:val="32"/>
        </w:rPr>
        <w:t>个省级高校重点培育实验室、</w:t>
      </w:r>
      <w:r w:rsidRPr="005A0B16">
        <w:rPr>
          <w:rFonts w:ascii="Times New Roman" w:eastAsia="宋体" w:hAnsi="Times New Roman" w:cs="Times New Roman"/>
          <w:color w:val="000000"/>
          <w:kern w:val="0"/>
          <w:sz w:val="32"/>
          <w:szCs w:val="32"/>
        </w:rPr>
        <w:t>1</w:t>
      </w:r>
      <w:r w:rsidRPr="005A0B16">
        <w:rPr>
          <w:rFonts w:ascii="方正仿宋_GBK" w:eastAsia="方正仿宋_GBK" w:hAnsi="Times New Roman" w:cs="Times New Roman" w:hint="eastAsia"/>
          <w:color w:val="000000"/>
          <w:kern w:val="0"/>
          <w:sz w:val="32"/>
          <w:szCs w:val="32"/>
        </w:rPr>
        <w:t>个省级高校咨政中心。“中国大法官讲坛”和“中国大检察官讲坛”落户学校。设立高等研究院。设立人工智能法律研究院，组建讯飞语音语言联合实验室、</w:t>
      </w:r>
      <w:r w:rsidRPr="005A0B16">
        <w:rPr>
          <w:rFonts w:ascii="Times New Roman" w:eastAsia="宋体" w:hAnsi="Times New Roman" w:cs="Times New Roman"/>
          <w:color w:val="000000"/>
          <w:kern w:val="0"/>
          <w:sz w:val="32"/>
          <w:szCs w:val="32"/>
        </w:rPr>
        <w:t>3D</w:t>
      </w:r>
      <w:r w:rsidRPr="005A0B16">
        <w:rPr>
          <w:rFonts w:ascii="方正仿宋_GBK" w:eastAsia="方正仿宋_GBK" w:hAnsi="Times New Roman" w:cs="Times New Roman" w:hint="eastAsia"/>
          <w:color w:val="000000"/>
          <w:kern w:val="0"/>
          <w:sz w:val="32"/>
          <w:szCs w:val="32"/>
        </w:rPr>
        <w:t>视觉识别联合实验室。</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服务社会展现新作为。参与全国人大委托的民法典编纂，向全国人大提交法律起草意见书、向最高人民法院和最高人民检察院提供司法解释咨询</w:t>
      </w:r>
      <w:r w:rsidRPr="005A0B16">
        <w:rPr>
          <w:rFonts w:ascii="Times New Roman" w:eastAsia="宋体" w:hAnsi="Times New Roman" w:cs="Times New Roman"/>
          <w:color w:val="000000"/>
          <w:kern w:val="0"/>
          <w:sz w:val="32"/>
          <w:szCs w:val="32"/>
        </w:rPr>
        <w:t>120</w:t>
      </w:r>
      <w:r w:rsidRPr="005A0B16">
        <w:rPr>
          <w:rFonts w:ascii="方正仿宋_GBK" w:eastAsia="方正仿宋_GBK" w:hAnsi="Times New Roman" w:cs="Times New Roman" w:hint="eastAsia"/>
          <w:color w:val="000000"/>
          <w:kern w:val="0"/>
          <w:sz w:val="32"/>
          <w:szCs w:val="32"/>
        </w:rPr>
        <w:t>余件。全面完成重庆市人大、市政府委托的现行</w:t>
      </w:r>
      <w:r w:rsidRPr="005A0B16">
        <w:rPr>
          <w:rFonts w:ascii="Times New Roman" w:eastAsia="宋体" w:hAnsi="Times New Roman" w:cs="Times New Roman"/>
          <w:color w:val="000000"/>
          <w:kern w:val="0"/>
          <w:sz w:val="32"/>
          <w:szCs w:val="32"/>
        </w:rPr>
        <w:t>195</w:t>
      </w:r>
      <w:r w:rsidRPr="005A0B16">
        <w:rPr>
          <w:rFonts w:ascii="方正仿宋_GBK" w:eastAsia="方正仿宋_GBK" w:hAnsi="Times New Roman" w:cs="Times New Roman" w:hint="eastAsia"/>
          <w:color w:val="000000"/>
          <w:kern w:val="0"/>
          <w:sz w:val="32"/>
          <w:szCs w:val="32"/>
        </w:rPr>
        <w:t>件地方性法规和</w:t>
      </w:r>
      <w:r w:rsidRPr="005A0B16">
        <w:rPr>
          <w:rFonts w:ascii="Times New Roman" w:eastAsia="宋体" w:hAnsi="Times New Roman" w:cs="Times New Roman"/>
          <w:color w:val="000000"/>
          <w:kern w:val="0"/>
          <w:sz w:val="32"/>
          <w:szCs w:val="32"/>
        </w:rPr>
        <w:t>176</w:t>
      </w:r>
      <w:r w:rsidRPr="005A0B16">
        <w:rPr>
          <w:rFonts w:ascii="方正仿宋_GBK" w:eastAsia="方正仿宋_GBK" w:hAnsi="Times New Roman" w:cs="Times New Roman" w:hint="eastAsia"/>
          <w:color w:val="000000"/>
          <w:kern w:val="0"/>
          <w:sz w:val="32"/>
          <w:szCs w:val="32"/>
        </w:rPr>
        <w:t>件政府规章的全面清理。在中国法学会所属一级法学研究社团中，学校教师有近</w:t>
      </w:r>
      <w:r w:rsidRPr="005A0B16">
        <w:rPr>
          <w:rFonts w:ascii="Times New Roman" w:eastAsia="宋体" w:hAnsi="Times New Roman" w:cs="Times New Roman"/>
          <w:color w:val="000000"/>
          <w:kern w:val="0"/>
          <w:sz w:val="32"/>
          <w:szCs w:val="32"/>
        </w:rPr>
        <w:t>20</w:t>
      </w:r>
      <w:r w:rsidRPr="005A0B16">
        <w:rPr>
          <w:rFonts w:ascii="方正仿宋_GBK" w:eastAsia="方正仿宋_GBK" w:hAnsi="Times New Roman" w:cs="Times New Roman" w:hint="eastAsia"/>
          <w:color w:val="000000"/>
          <w:kern w:val="0"/>
          <w:sz w:val="32"/>
          <w:szCs w:val="32"/>
        </w:rPr>
        <w:t>人担任副会长以上职务，近百人担任常务理事或理事。</w:t>
      </w:r>
      <w:bookmarkStart w:id="19" w:name="_Toc494124352"/>
      <w:bookmarkEnd w:id="19"/>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对外合作交流迈出新步伐。与英国考文垂大学、美国凯斯西储大学的中外合作办学项目成功获批。入选来华留学生中国政府奖学金委托培养院校，顺利启动东盟“</w:t>
      </w:r>
      <w:r w:rsidRPr="005A0B16">
        <w:rPr>
          <w:rFonts w:ascii="Times New Roman" w:eastAsia="宋体" w:hAnsi="Times New Roman" w:cs="Times New Roman"/>
          <w:color w:val="000000"/>
          <w:kern w:val="0"/>
          <w:sz w:val="32"/>
          <w:szCs w:val="32"/>
        </w:rPr>
        <w:t>1+4</w:t>
      </w:r>
      <w:r w:rsidRPr="005A0B16">
        <w:rPr>
          <w:rFonts w:ascii="方正仿宋_GBK" w:eastAsia="方正仿宋_GBK" w:hAnsi="Times New Roman" w:cs="Times New Roman" w:hint="eastAsia"/>
          <w:color w:val="000000"/>
          <w:kern w:val="0"/>
          <w:sz w:val="32"/>
          <w:szCs w:val="32"/>
        </w:rPr>
        <w:t>”本科项目及东盟国家高级法律官员博士班。与境外知名大学新签和续签交流协议</w:t>
      </w:r>
      <w:r w:rsidRPr="005A0B16">
        <w:rPr>
          <w:rFonts w:ascii="Times New Roman" w:eastAsia="宋体" w:hAnsi="Times New Roman" w:cs="Times New Roman"/>
          <w:color w:val="000000"/>
          <w:kern w:val="0"/>
          <w:sz w:val="32"/>
          <w:szCs w:val="32"/>
        </w:rPr>
        <w:t>135</w:t>
      </w:r>
      <w:r w:rsidRPr="005A0B16">
        <w:rPr>
          <w:rFonts w:ascii="方正仿宋_GBK" w:eastAsia="方正仿宋_GBK" w:hAnsi="Times New Roman" w:cs="Times New Roman" w:hint="eastAsia"/>
          <w:color w:val="000000"/>
          <w:kern w:val="0"/>
          <w:sz w:val="32"/>
          <w:szCs w:val="32"/>
        </w:rPr>
        <w:t>份，建立海外实习实训基地</w:t>
      </w:r>
      <w:r w:rsidRPr="005A0B16">
        <w:rPr>
          <w:rFonts w:ascii="Times New Roman" w:eastAsia="宋体" w:hAnsi="Times New Roman" w:cs="Times New Roman"/>
          <w:color w:val="000000"/>
          <w:kern w:val="0"/>
          <w:sz w:val="32"/>
          <w:szCs w:val="32"/>
        </w:rPr>
        <w:t>11</w:t>
      </w:r>
      <w:r w:rsidRPr="005A0B16">
        <w:rPr>
          <w:rFonts w:ascii="方正仿宋_GBK" w:eastAsia="方正仿宋_GBK" w:hAnsi="Times New Roman" w:cs="Times New Roman" w:hint="eastAsia"/>
          <w:color w:val="000000"/>
          <w:kern w:val="0"/>
          <w:sz w:val="32"/>
          <w:szCs w:val="32"/>
        </w:rPr>
        <w:t>个，派出</w:t>
      </w:r>
      <w:r w:rsidRPr="005A0B16">
        <w:rPr>
          <w:rFonts w:ascii="Times New Roman" w:eastAsia="宋体" w:hAnsi="Times New Roman" w:cs="Times New Roman"/>
          <w:color w:val="000000"/>
          <w:kern w:val="0"/>
          <w:sz w:val="32"/>
          <w:szCs w:val="32"/>
        </w:rPr>
        <w:t>700</w:t>
      </w:r>
      <w:r w:rsidRPr="005A0B16">
        <w:rPr>
          <w:rFonts w:ascii="方正仿宋_GBK" w:eastAsia="方正仿宋_GBK" w:hAnsi="Times New Roman" w:cs="Times New Roman" w:hint="eastAsia"/>
          <w:color w:val="000000"/>
          <w:kern w:val="0"/>
          <w:sz w:val="32"/>
          <w:szCs w:val="32"/>
        </w:rPr>
        <w:t>余名教师赴境外访学和学术交流。引进长短期外籍专家</w:t>
      </w:r>
      <w:r w:rsidRPr="005A0B16">
        <w:rPr>
          <w:rFonts w:ascii="Times New Roman" w:eastAsia="宋体" w:hAnsi="Times New Roman" w:cs="Times New Roman"/>
          <w:color w:val="000000"/>
          <w:kern w:val="0"/>
          <w:sz w:val="32"/>
          <w:szCs w:val="32"/>
        </w:rPr>
        <w:t>300</w:t>
      </w:r>
      <w:r w:rsidRPr="005A0B16">
        <w:rPr>
          <w:rFonts w:ascii="方正仿宋_GBK" w:eastAsia="方正仿宋_GBK" w:hAnsi="Times New Roman" w:cs="Times New Roman" w:hint="eastAsia"/>
          <w:color w:val="000000"/>
          <w:kern w:val="0"/>
          <w:sz w:val="32"/>
          <w:szCs w:val="32"/>
        </w:rPr>
        <w:t>余名，其中</w:t>
      </w:r>
      <w:r w:rsidRPr="005A0B16">
        <w:rPr>
          <w:rFonts w:ascii="Times New Roman" w:eastAsia="宋体" w:hAnsi="Times New Roman" w:cs="Times New Roman"/>
          <w:color w:val="000000"/>
          <w:kern w:val="0"/>
          <w:sz w:val="32"/>
          <w:szCs w:val="32"/>
        </w:rPr>
        <w:t>20</w:t>
      </w:r>
      <w:r w:rsidRPr="005A0B16">
        <w:rPr>
          <w:rFonts w:ascii="方正仿宋_GBK" w:eastAsia="方正仿宋_GBK" w:hAnsi="Times New Roman" w:cs="Times New Roman" w:hint="eastAsia"/>
          <w:color w:val="000000"/>
          <w:kern w:val="0"/>
          <w:sz w:val="32"/>
          <w:szCs w:val="32"/>
        </w:rPr>
        <w:t>名为国家级和市级外籍专家。学生交流项目已达</w:t>
      </w:r>
      <w:r w:rsidRPr="005A0B16">
        <w:rPr>
          <w:rFonts w:ascii="Times New Roman" w:eastAsia="宋体" w:hAnsi="Times New Roman" w:cs="Times New Roman"/>
          <w:color w:val="000000"/>
          <w:kern w:val="0"/>
          <w:sz w:val="32"/>
          <w:szCs w:val="32"/>
        </w:rPr>
        <w:t>90</w:t>
      </w:r>
      <w:r w:rsidRPr="005A0B16">
        <w:rPr>
          <w:rFonts w:ascii="方正仿宋_GBK" w:eastAsia="方正仿宋_GBK" w:hAnsi="Times New Roman" w:cs="Times New Roman" w:hint="eastAsia"/>
          <w:color w:val="000000"/>
          <w:kern w:val="0"/>
          <w:sz w:val="32"/>
          <w:szCs w:val="32"/>
        </w:rPr>
        <w:t>个，其中</w:t>
      </w:r>
      <w:r w:rsidRPr="005A0B16">
        <w:rPr>
          <w:rFonts w:ascii="Times New Roman" w:eastAsia="宋体" w:hAnsi="Times New Roman" w:cs="Times New Roman"/>
          <w:color w:val="000000"/>
          <w:kern w:val="0"/>
          <w:sz w:val="32"/>
          <w:szCs w:val="32"/>
        </w:rPr>
        <w:t>13</w:t>
      </w:r>
      <w:r w:rsidRPr="005A0B16">
        <w:rPr>
          <w:rFonts w:ascii="方正仿宋_GBK" w:eastAsia="方正仿宋_GBK" w:hAnsi="Times New Roman" w:cs="Times New Roman" w:hint="eastAsia"/>
          <w:color w:val="000000"/>
          <w:kern w:val="0"/>
          <w:sz w:val="32"/>
          <w:szCs w:val="32"/>
        </w:rPr>
        <w:t>个入选国家留学基金管理委员会“优秀本科生项目”。单独设立国际教育学院，加大对外合作办学力度。</w:t>
      </w:r>
      <w:bookmarkStart w:id="20" w:name="_Toc494124353"/>
      <w:bookmarkStart w:id="21" w:name="_Toc495149324"/>
      <w:bookmarkEnd w:id="20"/>
      <w:bookmarkEnd w:id="21"/>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（三）汇聚办学资源，服务保障工作提档升级</w:t>
      </w:r>
      <w:bookmarkStart w:id="22" w:name="_Hlk493772620"/>
      <w:bookmarkStart w:id="23" w:name="_Toc494124354"/>
      <w:bookmarkEnd w:id="22"/>
      <w:bookmarkEnd w:id="23"/>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人才队伍建设成效初显。加强党委对人才工作的领导，对校内高层次人才队伍实施协议制、年薪制工资制度，实行校内人才与引进人才同等待遇制度，制定实施优秀人才支持计划，实施“三好一突出”荣誉制度。采取全职引进、柔性引进和招收师资博士后等方式补充师资。新增国家“万人计划”等国家级人才</w:t>
      </w:r>
      <w:r w:rsidRPr="005A0B16">
        <w:rPr>
          <w:rFonts w:ascii="Times New Roman" w:eastAsia="宋体" w:hAnsi="Times New Roman" w:cs="Times New Roman"/>
          <w:color w:val="000000"/>
          <w:kern w:val="0"/>
          <w:sz w:val="32"/>
          <w:szCs w:val="32"/>
        </w:rPr>
        <w:t>15</w:t>
      </w:r>
      <w:r w:rsidRPr="005A0B16">
        <w:rPr>
          <w:rFonts w:ascii="方正仿宋_GBK" w:eastAsia="方正仿宋_GBK" w:hAnsi="Times New Roman" w:cs="Times New Roman" w:hint="eastAsia"/>
          <w:color w:val="000000"/>
          <w:kern w:val="0"/>
          <w:sz w:val="32"/>
          <w:szCs w:val="32"/>
        </w:rPr>
        <w:t>人次，重庆市高层次人才</w:t>
      </w:r>
      <w:r w:rsidRPr="005A0B16">
        <w:rPr>
          <w:rFonts w:ascii="Times New Roman" w:eastAsia="宋体" w:hAnsi="Times New Roman" w:cs="Times New Roman"/>
          <w:color w:val="000000"/>
          <w:kern w:val="0"/>
          <w:sz w:val="32"/>
          <w:szCs w:val="32"/>
        </w:rPr>
        <w:t>33</w:t>
      </w:r>
      <w:r w:rsidRPr="005A0B16">
        <w:rPr>
          <w:rFonts w:ascii="方正仿宋_GBK" w:eastAsia="方正仿宋_GBK" w:hAnsi="Times New Roman" w:cs="Times New Roman" w:hint="eastAsia"/>
          <w:color w:val="000000"/>
          <w:kern w:val="0"/>
          <w:sz w:val="32"/>
          <w:szCs w:val="32"/>
        </w:rPr>
        <w:t>人次，专任教师总数净增</w:t>
      </w:r>
      <w:r w:rsidRPr="005A0B16">
        <w:rPr>
          <w:rFonts w:ascii="Times New Roman" w:eastAsia="宋体" w:hAnsi="Times New Roman" w:cs="Times New Roman"/>
          <w:color w:val="000000"/>
          <w:kern w:val="0"/>
          <w:sz w:val="32"/>
          <w:szCs w:val="32"/>
        </w:rPr>
        <w:t>235</w:t>
      </w:r>
      <w:r w:rsidRPr="005A0B16">
        <w:rPr>
          <w:rFonts w:ascii="方正仿宋_GBK" w:eastAsia="方正仿宋_GBK" w:hAnsi="Times New Roman" w:cs="Times New Roman" w:hint="eastAsia"/>
          <w:color w:val="000000"/>
          <w:kern w:val="0"/>
          <w:sz w:val="32"/>
          <w:szCs w:val="32"/>
        </w:rPr>
        <w:t>人，达到</w:t>
      </w:r>
      <w:r w:rsidRPr="005A0B16">
        <w:rPr>
          <w:rFonts w:ascii="Times New Roman" w:eastAsia="宋体" w:hAnsi="Times New Roman" w:cs="Times New Roman"/>
          <w:color w:val="000000"/>
          <w:kern w:val="0"/>
          <w:sz w:val="32"/>
          <w:szCs w:val="32"/>
        </w:rPr>
        <w:t>980</w:t>
      </w:r>
      <w:r w:rsidRPr="005A0B16">
        <w:rPr>
          <w:rFonts w:ascii="方正仿宋_GBK" w:eastAsia="方正仿宋_GBK" w:hAnsi="Times New Roman" w:cs="Times New Roman" w:hint="eastAsia"/>
          <w:color w:val="000000"/>
          <w:kern w:val="0"/>
          <w:sz w:val="32"/>
          <w:szCs w:val="32"/>
        </w:rPr>
        <w:t>人，专任教师中博士学位人数比例提高</w:t>
      </w:r>
      <w:r w:rsidRPr="005A0B16">
        <w:rPr>
          <w:rFonts w:ascii="Times New Roman" w:eastAsia="宋体" w:hAnsi="Times New Roman" w:cs="Times New Roman"/>
          <w:color w:val="000000"/>
          <w:kern w:val="0"/>
          <w:sz w:val="32"/>
          <w:szCs w:val="32"/>
        </w:rPr>
        <w:t>19%</w:t>
      </w:r>
      <w:r w:rsidRPr="005A0B16">
        <w:rPr>
          <w:rFonts w:ascii="方正仿宋_GBK" w:eastAsia="方正仿宋_GBK" w:hAnsi="Times New Roman" w:cs="Times New Roman" w:hint="eastAsia"/>
          <w:color w:val="000000"/>
          <w:kern w:val="0"/>
          <w:sz w:val="32"/>
          <w:szCs w:val="32"/>
        </w:rPr>
        <w:t>，师资队伍的年龄结构、职称结构日趋合理。设立教师工作部，加强教师的职业能力培养和思想政治工作。学校辅导员、党务工作人员和思想政治理论课教师的数量、质量稳步提升。</w:t>
      </w:r>
      <w:bookmarkStart w:id="24" w:name="_Toc494124355"/>
      <w:bookmarkEnd w:id="24"/>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办学条件不断改善。成功申报中西部高校基础能力提升项目。完善后勤管理机制，整合成立基建后勤管理处，设立国有资产管理处。渝北校区校舍规模稳步扩大，新修学生宿舍五期工程，完成第三教学楼、第五教学楼扩建工程，完成国际学术交流中心项目建设，完成渝北校区“白改黑”和食堂环境改造等工程，完成岭南园、八闽园等</w:t>
      </w:r>
      <w:r w:rsidRPr="005A0B16">
        <w:rPr>
          <w:rFonts w:ascii="Times New Roman" w:eastAsia="宋体" w:hAnsi="Times New Roman" w:cs="Times New Roman"/>
          <w:color w:val="000000"/>
          <w:kern w:val="0"/>
          <w:sz w:val="32"/>
          <w:szCs w:val="32"/>
        </w:rPr>
        <w:t>20</w:t>
      </w:r>
      <w:r w:rsidRPr="005A0B16">
        <w:rPr>
          <w:rFonts w:ascii="方正仿宋_GBK" w:eastAsia="方正仿宋_GBK" w:hAnsi="Times New Roman" w:cs="Times New Roman" w:hint="eastAsia"/>
          <w:color w:val="000000"/>
          <w:kern w:val="0"/>
          <w:sz w:val="32"/>
          <w:szCs w:val="32"/>
        </w:rPr>
        <w:t>余处美化工程。完成住宅小区一期一批、二批工程建设，基本完成一期三批工程建设。大峡谷建设稳步推进，渝北校区功能更加齐备、设施日趋完善。保根留魂，加大对沙坪坝校区的改造投入。</w:t>
      </w:r>
      <w:bookmarkStart w:id="25" w:name="_Toc494124356"/>
      <w:r w:rsidRPr="005A0B16">
        <w:rPr>
          <w:rFonts w:ascii="方正仿宋_GBK" w:eastAsia="方正仿宋_GBK" w:hAnsi="Times New Roman" w:cs="Times New Roman" w:hint="eastAsia"/>
          <w:color w:val="000000"/>
          <w:kern w:val="0"/>
          <w:sz w:val="32"/>
          <w:szCs w:val="32"/>
        </w:rPr>
        <w:t>持续保障和改善民生，不断增进师生福祉，确保师生安居乐业。</w:t>
      </w:r>
      <w:bookmarkEnd w:id="25"/>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信息化水平稳步提升。成立网络安全和信息化领导小组办公室，加大对信息化建设投入和管理力度。校园基础网络性能大幅提升，完成电子邮件、运行维护管理及统一身份认证等系统建设，陆续建设通用网络考试系统、数字化视频教学资源摄制基地等信息化平台。图书馆资源持续增长，形成了线上与线下相呼应、外购与自建相结合、科研与教学合理兼顾的文献资源体系，上线“移动图书馆”</w:t>
      </w:r>
      <w:r w:rsidRPr="005A0B16">
        <w:rPr>
          <w:rFonts w:ascii="Times New Roman" w:eastAsia="宋体" w:hAnsi="Times New Roman" w:cs="Times New Roman"/>
          <w:color w:val="000000"/>
          <w:kern w:val="0"/>
          <w:sz w:val="32"/>
          <w:szCs w:val="32"/>
        </w:rPr>
        <w:t>APP</w:t>
      </w:r>
      <w:r w:rsidRPr="005A0B16">
        <w:rPr>
          <w:rFonts w:ascii="方正仿宋_GBK" w:eastAsia="方正仿宋_GBK" w:hAnsi="Times New Roman" w:cs="Times New Roman" w:hint="eastAsia"/>
          <w:color w:val="000000"/>
          <w:kern w:val="0"/>
          <w:sz w:val="32"/>
          <w:szCs w:val="32"/>
        </w:rPr>
        <w:t>、“微信图书馆”公众号，文献服务的能力和效率得到较大提升。</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同志们！五年多来的努力奋斗，换来了今天来之不易的成绩。我谨代表学校党委，衷心感谢全校广大师生员工、党员干部的敬业奉献，衷心感谢各位老领导、老同志的辛勤付出，衷心感谢历代西政人和广大校友为学校发展贡献的智慧和心血，衷心感谢上级领导、各位新老朋友长期以来给予学校的关心和支持！</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回顾学校</w:t>
      </w:r>
      <w:r w:rsidRPr="005A0B16">
        <w:rPr>
          <w:rFonts w:ascii="Times New Roman" w:eastAsia="宋体" w:hAnsi="Times New Roman" w:cs="Times New Roman"/>
          <w:color w:val="000000"/>
          <w:kern w:val="0"/>
          <w:sz w:val="32"/>
          <w:szCs w:val="32"/>
        </w:rPr>
        <w:t>60</w:t>
      </w:r>
      <w:r w:rsidRPr="005A0B16">
        <w:rPr>
          <w:rFonts w:ascii="方正仿宋_GBK" w:eastAsia="方正仿宋_GBK" w:hAnsi="Times New Roman" w:cs="Times New Roman" w:hint="eastAsia"/>
          <w:color w:val="000000"/>
          <w:kern w:val="0"/>
          <w:sz w:val="32"/>
          <w:szCs w:val="32"/>
        </w:rPr>
        <w:t>多年的发展历程，西政人艰难着西政的艰难，负重着西政的负重，幸福着西政的幸福，梦想着西政的梦想，为我国高等教育事业的发展尤其是法治人才的培养作出了应有的历史贡献。同时，也必须清醒地看到，我们熟悉的、热爱的学校目前正面临着危机，学校工作还存在许多困难和挑战，</w:t>
      </w:r>
      <w:r w:rsidRPr="005A0B16">
        <w:rPr>
          <w:rFonts w:ascii="方正黑体_GBK" w:eastAsia="方正黑体_GBK" w:hAnsi="Times New Roman" w:cs="Times New Roman" w:hint="eastAsia"/>
          <w:color w:val="000000"/>
          <w:kern w:val="0"/>
          <w:sz w:val="32"/>
          <w:szCs w:val="32"/>
        </w:rPr>
        <w:t>广大师生员工和校友对学校加快“双一流”建设的强烈迫切美好愿望与学校发展还不够好不够快的现实之间还有较大落差</w:t>
      </w:r>
      <w:r w:rsidRPr="005A0B16">
        <w:rPr>
          <w:rFonts w:ascii="方正仿宋_GBK" w:eastAsia="方正仿宋_GBK" w:hAnsi="Times New Roman" w:cs="Times New Roman" w:hint="eastAsia"/>
          <w:color w:val="000000"/>
          <w:kern w:val="0"/>
          <w:sz w:val="32"/>
          <w:szCs w:val="32"/>
        </w:rPr>
        <w:t>。突出表现在：学科建设水平不高，与国家“双一流”建设的目标差距很大；人才培养模式创新不够，与社会对创新型、应用型、复合型人才的需求尚有差距；师资队伍总体数量不足，领军和拔尖人才太少；高端科研成果不多，师均科研经费不高，聚合社会办学资源的能力不强；办学的国际化水平不高，国际知名度较低；个别干部学习力不强、执行力不足、开拓创新精气神不够；校园文化的内涵和影响尚需进一步挖掘和强化；内部治理体系和治理能力现代化水平亟待提升；党的建设和思想政治工作还存在一些薄弱环节。这些问题，必须着力加以解决。</w:t>
      </w:r>
      <w:bookmarkStart w:id="26" w:name="_Toc495149325"/>
      <w:bookmarkStart w:id="27" w:name="_Toc494124358"/>
      <w:bookmarkEnd w:id="26"/>
      <w:bookmarkEnd w:id="27"/>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b/>
          <w:bCs/>
          <w:color w:val="000000"/>
          <w:kern w:val="0"/>
          <w:sz w:val="32"/>
          <w:szCs w:val="32"/>
        </w:rPr>
        <w:t> </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黑体_GBK" w:eastAsia="方正黑体_GBK" w:hAnsi="Times New Roman" w:cs="Times New Roman" w:hint="eastAsia"/>
          <w:color w:val="000000"/>
          <w:kern w:val="0"/>
          <w:sz w:val="32"/>
          <w:szCs w:val="32"/>
        </w:rPr>
        <w:t>二、新形势、新目标和新思路</w:t>
      </w:r>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b/>
          <w:bCs/>
          <w:color w:val="000000"/>
          <w:kern w:val="0"/>
          <w:sz w:val="32"/>
          <w:szCs w:val="32"/>
        </w:rPr>
        <w:t> </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中国特色社会主义已进入新时代，学校的发展必须积极拥抱新时代，才能实现新作为。面对中国高等教育发展百舸争流的激烈竞争格局，我们要把党的十九大精神全面落实在西政校园里，我们要深入贯彻习近平总书记视察重庆的重要讲话精神，就必须审时度势、革故鼎新，科学确定目标，精心设计路径，着实安排工作，实现新的发展。</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一是把准新形势。党的十九大对优先发展教育事业作出全面部署，强调建设教育强国是中华民族伟大复兴的基础工程。党和国家做出统筹推进“双一流”建设的重大部署、吹响建设教育强国的号角，全面依法治国实践继续深化，重庆在国家区域发展和对外开放格局中的地位作用更加凸显，种种大好形势为学校“双一流”建设提供了重大机遇和绝佳发展空间。同时，面对法学院校日益激烈的竞争格局，学校法学学科没有进入全国一流学科、法学以外的学科没有进入重庆一流学科的严峻现实摆在我们面前，新形势警示我们：在“双一流”建设中我们问题还多，差距还大。逆水行舟，不进则退，慢进也是退。外在环境和内在现实都迫使我们、鞭策我们更加清醒自觉，必须更好地居安思危、辨方正位，知危图强才能勇担使命；必须以更加昂扬的斗志振奋精神，拿出干事创业、改革兴校的决心魄力，扬鞭奋蹄才能再谱新篇。</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二是明确新目标。新形势引领新目标。以加快“双一流”建设为中心任务，坚定不移推进法学学科进入全国一流学科，坚定不移推进法学以外学科进入重庆一流学科，引领学校实现内涵发展特色发展，力争用五到十年时间，把学校初步建成全国一流、国际知名、特色鲜明、优势突出的研究型高水平大学。我们要明确这个奋斗目标的中心任务是加快“双一流”建设，其中包含了两大支撑内容，即法学学科进入全国一流学科和法学以外学科进入重庆一流学科，这是我们最重要的工作目标，一切工作必须围绕这个中心任务来展开，一切工作必须围绕更好更快实现这个中心任务来推进；要明确这个奋斗目标的时间期限是五到十年，即五年时间实现“双一流”建设突破，十年时间基本建成具有“双一流”品质的高水平大学，这是时不我待、争分夺秒的目标进程；要明确这个奋斗目标的实现方法是内涵发展和特色发展，不是盲目地人财物投入、不是“拔苗助长”，更不是喊喊口号、贴贴标语，而是要排出任务书、时间表、路线图，落实责任人，实现质量第一、品牌优先的新发展；要明确这个奋斗目标的实现成果是初步建成全国一流、国际知名、特色鲜明、优势突出的研究型高水平大学，没有把学校定位为单一的局限的法科大学，而是在对学校历史传统、政法特色、王牌优势的充分肯定、巩固、提升的基础上，同步实现法学学科和法学以外其他学科协调发展，学生、教师、管理人员的综合发展，教学、科研、产出的协同发展，科学、人文、实用技能的创新发展，绿化美化、信息化智能化的可持续发展。这是一条通向扎根中国、面向世界、面向未来的高水平新型特色大学之路，是一条超越“大而全”、实现“特而优”的探索之路，是一条适应学校发展实际、引领学校再谱新篇的振兴之路。未来五到十年，我们所有的工作必须紧紧围绕这个新战略目标，一棒接着一棒干，一张蓝图绘到底，做到既积极稳妥、切实可行，又聚焦目标、步步为营。</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三是确定新思路。新目标决定新思路。我们要自觉用习近平新时代中国特色社会主义思想武装头脑，统一思想，指导实践，推动工作。按照中央部署和市委要求，实施“双一流”建设战略行动和“六大攻坚计划”。</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实施“双一流”建设战略行动，就是要全面贯彻党的教育方针，坚持立德树人根本任务，以深化教育综合改革为动力，对标新战略目标及其四个“要明确”要求，以内涵发展为核心任务提升学校发展内生动力，以特色发展为战略重点提升学校综合实力，全面增强学校核心竞争力，全面推进学校党的建设和各项事业健康发展。</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一流大学、一流学科”绝不是轻轻松松、敲锣打鼓就能实现的，我们必须坚持党委对学校工作的全面领导、坚持以师生为中心、坚持全面深化改革、坚持科学民主管理、坚持依法依规治校、坚持和弘扬社会主义核心价值体系和坚持全面加强党的建设，这是推进“双一流”建设战略行动的基本路径。</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坚决实施“六大攻坚计划”。战略行动是龙头，攻坚计划是必须突破的险隘关口，必须有条不紊集中精力、集中资源，针对重点难点问题，抓重点、补短板、强弱项，分项施策、攻坚克难。</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一是实施人才攻坚计划，抓“人才重点”。人才是学校的根基，是学校发展的核心要素。把人才建设摆在战略优先位置，实现人事管理向人力资源开发升级，强化学校发展的人才支撑，切实解决制约学校发展的大瓶颈问题。</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二是实施创新攻坚计划，抓“制度重点”。以深化体制机制改革为动力，通过制度创新激发学校发展活力，以深化人事制度改革为突破口推动学校综合改革，以完善的制度保障学校的发展。</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三是实施优势攻坚计划，补“特色短板”。科学找准学校差异化发展路径，巩固传统优势，塑造比较优势，聚焦特色优势，培育领先优势，发挥后发优势，走出一条西政发展的特色之路。</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四是实施开放攻坚计划，补“开放短板”。营造“走出去、引进来”办学大格局，拓展学校发展空间，面向国家战略、社会需求动态调整学科专业设置，面向国内外广泛开展各类产学研协同创新，以大开放增强学校的大活力。</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五是实施管理攻坚计划，强“管理弱项”。以自我革新的精神刀刃向内，树立服务导向，整治慵懒行为。理顺校院两级科学管理体制，塑造信息化扁平化精细化合作化的高效内设机构，梳理精简机关行政办事流程。提升学校执行力，做到立说立行、马上就做，件件有着落、事事有回音。</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六是实施文化攻坚计划，强“状态弱项”。精神状态好，一好带百好。着力打造新时代“西政文化”，营造真抓实干的浓厚氛围，增强全体西政人的荣誉感、使命感，调动全体西政人干事创业的积极性，提振全体西政人的精气神，既坚定“西政自信”，更要激发“西政自强”，使“西政精神”这块金字招牌在新时代闪耀新光芒。</w:t>
      </w:r>
    </w:p>
    <w:p w:rsidR="002D371C" w:rsidRPr="005A0B16" w:rsidRDefault="002D371C" w:rsidP="002D371C">
      <w:pPr>
        <w:widowControl/>
        <w:spacing w:line="580" w:lineRule="exact"/>
        <w:ind w:firstLine="627"/>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以上就是我们必须坚持落实的学校发展新目标和新思路。未来五到十年，我们必须认清新形势不泄气，牢牢扭住新目标不动摇，着力围绕实施“双一流”建设战略行动不放松，有力推进“六大攻坚计划”不懈怠，有的放矢、一步一个脚印完成各项目标任务，走好我们这一代西政人的长征路。</w:t>
      </w:r>
      <w:bookmarkStart w:id="28" w:name="_Toc495149326"/>
      <w:bookmarkStart w:id="29" w:name="_Toc494124365"/>
      <w:bookmarkEnd w:id="28"/>
      <w:bookmarkEnd w:id="29"/>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b/>
          <w:bCs/>
          <w:color w:val="000000"/>
          <w:kern w:val="0"/>
          <w:sz w:val="32"/>
          <w:szCs w:val="32"/>
        </w:rPr>
        <w:t> </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黑体_GBK" w:eastAsia="方正黑体_GBK" w:hAnsi="Times New Roman" w:cs="Times New Roman" w:hint="eastAsia"/>
          <w:color w:val="000000"/>
          <w:kern w:val="0"/>
          <w:sz w:val="32"/>
          <w:szCs w:val="32"/>
        </w:rPr>
        <w:t>三、实施“双一流”建设战略行动的主要任务</w:t>
      </w:r>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Times New Roman" w:eastAsia="宋体" w:hAnsi="Times New Roman" w:cs="Times New Roman"/>
          <w:b/>
          <w:bCs/>
          <w:color w:val="000000"/>
          <w:kern w:val="0"/>
          <w:sz w:val="32"/>
          <w:szCs w:val="32"/>
        </w:rPr>
        <w:t> </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把“加快一流大学和一流学科建设”写入党的十九大报告，是党中央准确把握世界新态势、我国经济社会发展新要求、全球教育发展格局新变化作出的重大战略决策。加快“双一流”建设是一项复杂的系统工程，要通过一系列全局性、系统性、前瞻性的顶层设计与制度创新，让所有办学要素的活力竞相迸发，让全校师生的创造力全面释放。实施“双一流”建设战略行动的主要任务是，以一流学科建设为主线，强化三大支撑体系建设，全面提升五大核心职能。</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 </w:t>
      </w:r>
      <w:r w:rsidRPr="005A0B16">
        <w:rPr>
          <w:rFonts w:ascii="方正楷体_GBK" w:eastAsia="方正楷体_GBK" w:hAnsi="Times New Roman" w:cs="Times New Roman" w:hint="eastAsia"/>
          <w:b/>
          <w:bCs/>
          <w:color w:val="000000"/>
          <w:kern w:val="0"/>
          <w:sz w:val="32"/>
          <w:szCs w:val="32"/>
        </w:rPr>
        <w:t>（一）突出一流学科建设的主线</w:t>
      </w:r>
      <w:bookmarkStart w:id="30" w:name="_Toc494124369"/>
      <w:bookmarkStart w:id="31" w:name="_Toc494124367"/>
      <w:bookmarkEnd w:id="30"/>
      <w:bookmarkEnd w:id="31"/>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凝练学科方向。加快推进法学一级学科的统筹规划和建立法学二级学科之间协调发展机制，建设学科高峰；全面加强法学二级学科与其他一级学科之间深入有效的交叉融合，建设学科高原。按照统筹规划、统分结合、开放包容、交叉融合要求，形成以法学优势学科引领其他特色重点学科发展的布局合理、相互支撑、协调发展的学科体系。</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突出学科特色。立足学校实际，走出一条内涵特色发展的学科建设之路。法学优势学科把握学科发展趋势，冲破学科界限的藩篱，注重与新兴学科的交叉与融合，拓宽发展路径，使法学一级学科博士点实力进一步增强；法学以外学科找到与法学优势学科结合的切入点，让新兴学科在经济新常态和教育新常态下尽快彰显特色，多个博士点培育学科通过培育建设达到具备申请博士授权点的条件。树立开门建学科的理念，主动服务国家和重庆经济社会发展，加强跨学科平台建设，组建产学研协同创新中心，建立交叉学科孵化平台，以综合性重大前沿问题研究为纽带，紧跟时代发展步伐，以国家和重庆发展大势带动学校学科发展大潮。</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完善学科机制。理顺学院与学科关系，建立学科发展与人才培养联动机制，完善学科建设激励约束机制。构建学科建设共同体，落实学院在学科建设中的主体责任，建立学科建设周期性绩效评价制度，改革和完善学科带头人遴选管理办法，转变学科建设经费使用管理模式。支持学科自主组建研究团队，推行学科研究团队首席专家制度，推行学科研究方向与人才梯队扁平化管理，支持学科围绕新业态、新需求自主增设研究方向，激发学科发展内生动力。</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（二）强化三大支撑体系建设</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一是人才体系建设</w:t>
      </w:r>
      <w:bookmarkStart w:id="32" w:name="_Toc493548784"/>
      <w:r w:rsidRPr="005A0B16">
        <w:rPr>
          <w:rFonts w:ascii="方正仿宋_GBK" w:eastAsia="方正仿宋_GBK" w:hAnsi="Times New Roman" w:cs="Times New Roman" w:hint="eastAsia"/>
          <w:color w:val="000000"/>
          <w:kern w:val="0"/>
          <w:sz w:val="32"/>
          <w:szCs w:val="32"/>
        </w:rPr>
        <w:t>。高校之间的竞争说到底是人才的竞争。要按照人才攻坚计划要求，从制度改革入手打破制约和束缚人才发展的瓶颈，努力在学校形成“人人渴望成才、人人努力成才、人人皆可成才、人人尽展其才”的生动良好局面。</w:t>
      </w:r>
      <w:bookmarkStart w:id="33" w:name="_Toc494124383"/>
      <w:bookmarkEnd w:id="32"/>
      <w:bookmarkEnd w:id="33"/>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加大人才引进力度。</w:t>
      </w:r>
      <w:bookmarkStart w:id="34" w:name="_Toc493548786"/>
      <w:r w:rsidRPr="005A0B16">
        <w:rPr>
          <w:rFonts w:ascii="方正仿宋_GBK" w:eastAsia="方正仿宋_GBK" w:hAnsi="Times New Roman" w:cs="Times New Roman" w:hint="eastAsia"/>
          <w:color w:val="000000"/>
          <w:kern w:val="0"/>
          <w:sz w:val="32"/>
          <w:szCs w:val="32"/>
        </w:rPr>
        <w:t>强化高层次人才的支撑引领作用，加快引进一批活跃在学术前沿、满足国家和重庆重大战略需求的一流学者、学科领军人物和创新团队，形成优秀人才聚集效应。根据学科建设和人才培养需要，把法学博士后流动站、高等研究院和其他研究机构建设成为学校培养优秀青年教师、跨学科教研人员的重要基地</w:t>
      </w:r>
      <w:bookmarkEnd w:id="34"/>
      <w:r w:rsidRPr="005A0B16">
        <w:rPr>
          <w:rFonts w:ascii="方正仿宋_GBK" w:eastAsia="方正仿宋_GBK" w:hAnsi="Times New Roman" w:cs="Times New Roman" w:hint="eastAsia"/>
          <w:color w:val="000000"/>
          <w:kern w:val="0"/>
          <w:sz w:val="32"/>
          <w:szCs w:val="32"/>
        </w:rPr>
        <w:t>。科学确定师资补充计划，确保</w:t>
      </w:r>
      <w:r w:rsidRPr="005A0B16">
        <w:rPr>
          <w:rFonts w:ascii="Times New Roman" w:eastAsia="宋体" w:hAnsi="Times New Roman" w:cs="Times New Roman"/>
          <w:color w:val="000000"/>
          <w:kern w:val="0"/>
          <w:sz w:val="32"/>
          <w:szCs w:val="32"/>
        </w:rPr>
        <w:t>2020</w:t>
      </w:r>
      <w:r w:rsidRPr="005A0B16">
        <w:rPr>
          <w:rFonts w:ascii="方正仿宋_GBK" w:eastAsia="方正仿宋_GBK" w:hAnsi="Times New Roman" w:cs="Times New Roman" w:hint="eastAsia"/>
          <w:color w:val="000000"/>
          <w:kern w:val="0"/>
          <w:sz w:val="32"/>
          <w:szCs w:val="32"/>
        </w:rPr>
        <w:t>年生师比达标。广泛开展产学研协同创新，聘请一批有理论水平和实践经验的兼职教师，做实做强实务教育。</w:t>
      </w:r>
      <w:bookmarkStart w:id="35" w:name="_Toc494124384"/>
      <w:bookmarkEnd w:id="35"/>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着力稳定师资队伍。</w:t>
      </w:r>
      <w:bookmarkStart w:id="36" w:name="_Toc493548788"/>
      <w:bookmarkEnd w:id="36"/>
      <w:r w:rsidRPr="005A0B16">
        <w:rPr>
          <w:rFonts w:ascii="方正仿宋_GBK" w:eastAsia="方正仿宋_GBK" w:hAnsi="Times New Roman" w:cs="Times New Roman" w:hint="eastAsia"/>
          <w:color w:val="000000"/>
          <w:kern w:val="0"/>
          <w:sz w:val="32"/>
          <w:szCs w:val="32"/>
        </w:rPr>
        <w:t>依据一流学科建设需要，遵循教师成长发展规律，以中青年教师和创新团队为重点，优化中青年教师成长发展、脱颖而出的环境，培育跨学科、跨领域的创新团队。规模化培养人才梯队，实施“西政</w:t>
      </w:r>
      <w:r w:rsidRPr="005A0B16">
        <w:rPr>
          <w:rFonts w:ascii="Times New Roman" w:eastAsia="宋体" w:hAnsi="Times New Roman" w:cs="Times New Roman"/>
          <w:color w:val="000000"/>
          <w:kern w:val="0"/>
          <w:sz w:val="32"/>
          <w:szCs w:val="32"/>
        </w:rPr>
        <w:t>122</w:t>
      </w:r>
      <w:r w:rsidRPr="005A0B16">
        <w:rPr>
          <w:rFonts w:ascii="方正仿宋_GBK" w:eastAsia="方正仿宋_GBK" w:hAnsi="Times New Roman" w:cs="Times New Roman" w:hint="eastAsia"/>
          <w:color w:val="000000"/>
          <w:kern w:val="0"/>
          <w:sz w:val="32"/>
          <w:szCs w:val="32"/>
        </w:rPr>
        <w:t>人才工程”，分类别培养</w:t>
      </w:r>
      <w:r w:rsidRPr="005A0B16">
        <w:rPr>
          <w:rFonts w:ascii="Times New Roman" w:eastAsia="宋体" w:hAnsi="Times New Roman" w:cs="Times New Roman"/>
          <w:color w:val="000000"/>
          <w:kern w:val="0"/>
          <w:sz w:val="32"/>
          <w:szCs w:val="32"/>
        </w:rPr>
        <w:t>100</w:t>
      </w:r>
      <w:r w:rsidRPr="005A0B16">
        <w:rPr>
          <w:rFonts w:ascii="方正仿宋_GBK" w:eastAsia="方正仿宋_GBK" w:hAnsi="Times New Roman" w:cs="Times New Roman" w:hint="eastAsia"/>
          <w:color w:val="000000"/>
          <w:kern w:val="0"/>
          <w:sz w:val="32"/>
          <w:szCs w:val="32"/>
        </w:rPr>
        <w:t>名领军和拔尖人才、</w:t>
      </w:r>
      <w:r w:rsidRPr="005A0B16">
        <w:rPr>
          <w:rFonts w:ascii="Times New Roman" w:eastAsia="宋体" w:hAnsi="Times New Roman" w:cs="Times New Roman"/>
          <w:color w:val="000000"/>
          <w:kern w:val="0"/>
          <w:sz w:val="32"/>
          <w:szCs w:val="32"/>
        </w:rPr>
        <w:t>200</w:t>
      </w:r>
      <w:r w:rsidRPr="005A0B16">
        <w:rPr>
          <w:rFonts w:ascii="方正仿宋_GBK" w:eastAsia="方正仿宋_GBK" w:hAnsi="Times New Roman" w:cs="Times New Roman" w:hint="eastAsia"/>
          <w:color w:val="000000"/>
          <w:kern w:val="0"/>
          <w:sz w:val="32"/>
          <w:szCs w:val="32"/>
        </w:rPr>
        <w:t>名教学科研和管理骨干人才、</w:t>
      </w:r>
      <w:r w:rsidRPr="005A0B16">
        <w:rPr>
          <w:rFonts w:ascii="Times New Roman" w:eastAsia="宋体" w:hAnsi="Times New Roman" w:cs="Times New Roman"/>
          <w:color w:val="000000"/>
          <w:kern w:val="0"/>
          <w:sz w:val="32"/>
          <w:szCs w:val="32"/>
        </w:rPr>
        <w:t>200</w:t>
      </w:r>
      <w:r w:rsidRPr="005A0B16">
        <w:rPr>
          <w:rFonts w:ascii="方正仿宋_GBK" w:eastAsia="方正仿宋_GBK" w:hAnsi="Times New Roman" w:cs="Times New Roman" w:hint="eastAsia"/>
          <w:color w:val="000000"/>
          <w:kern w:val="0"/>
          <w:sz w:val="32"/>
          <w:szCs w:val="32"/>
        </w:rPr>
        <w:t>名优秀青年博士。支持青年教师到政府机构、企事业单位挂职锻炼。</w:t>
      </w:r>
      <w:bookmarkStart w:id="37" w:name="_Toc494124386"/>
      <w:bookmarkEnd w:id="37"/>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深化人事考核评价制度改革。</w:t>
      </w:r>
      <w:bookmarkStart w:id="38" w:name="_Toc493548790"/>
      <w:r w:rsidRPr="005A0B16">
        <w:rPr>
          <w:rFonts w:ascii="方正仿宋_GBK" w:eastAsia="方正仿宋_GBK" w:hAnsi="Times New Roman" w:cs="Times New Roman" w:hint="eastAsia"/>
          <w:color w:val="000000"/>
          <w:kern w:val="0"/>
          <w:sz w:val="32"/>
          <w:szCs w:val="32"/>
        </w:rPr>
        <w:t>加强师德师风建设，强化教师思想政治工作，营造良好学术风气。健全年度考核与绩效考核相结合的考核体系。合理提高教学业绩在职称评聘、岗位晋升和绩效分配中的比重，完善教师发展性评价指标体系。</w:t>
      </w:r>
      <w:bookmarkEnd w:id="38"/>
      <w:r w:rsidRPr="005A0B16">
        <w:rPr>
          <w:rFonts w:ascii="方正仿宋_GBK" w:eastAsia="方正仿宋_GBK" w:hAnsi="Times New Roman" w:cs="Times New Roman" w:hint="eastAsia"/>
          <w:color w:val="000000"/>
          <w:kern w:val="0"/>
          <w:sz w:val="32"/>
          <w:szCs w:val="32"/>
        </w:rPr>
        <w:t>实行专任教师兼任管理职务的职务津贴制度，打通专任教师、管理干部、辅导员之间的流通渠道。创新薪酬分配制度，调整薪酬结构，加大绩效差异化，调动各类人员积极性。</w:t>
      </w:r>
      <w:bookmarkStart w:id="39" w:name="_Toc494124387"/>
      <w:bookmarkEnd w:id="39"/>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优化人力资源管理体制机制。</w:t>
      </w:r>
      <w:bookmarkStart w:id="40" w:name="_Toc493548792"/>
      <w:r w:rsidRPr="005A0B16">
        <w:rPr>
          <w:rFonts w:ascii="方正仿宋_GBK" w:eastAsia="方正仿宋_GBK" w:hAnsi="Times New Roman" w:cs="Times New Roman" w:hint="eastAsia"/>
          <w:color w:val="000000"/>
          <w:kern w:val="0"/>
          <w:sz w:val="32"/>
          <w:szCs w:val="32"/>
        </w:rPr>
        <w:t>推进人事管理综合改革，实现人事工作从人事管理向人力资源开发转型。提升人事管理的信息化规范化水平，建立与教学、科研制度密切对接的人事管理制度体系，积极推进人事管理重心下移。修订完善岗位聘任制度，继续实施“三好一突出”荣誉制度，完善各项荣誉制度体系，激发全体师生员工的积极性、主动性和创造性。</w:t>
      </w:r>
      <w:bookmarkEnd w:id="40"/>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二是学校治理体系建设。完善“党委领导、校长负责、教授治学、民主管理、社会参与”的治理结构，不断提高依法治校和服务保障水平，为学校改革发展提供坚实保证。</w:t>
      </w:r>
      <w:bookmarkStart w:id="41" w:name="_Toc494124393"/>
      <w:bookmarkEnd w:id="41"/>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推进中国特色现代大学制度建设。全面贯彻落实学校章程，夯实依法决策、依法管理、依法办学的制度基础。健全学术治理体系与组织架构，建立学术委员会年度报告和重大事项报告制度。加强统一战线、工会、教代会、共青团、离退休、关工委工作和学生组织建设，拓宽民主管理和监督的有效途径，维护师生员工合法权益。探索建立校董会制度，充分发挥校友咨询委员会作用，形成社会参与学校治理、募集社会资源、强化社会监督的多方联动机制。</w:t>
      </w:r>
      <w:bookmarkStart w:id="42" w:name="_Toc494124394"/>
      <w:bookmarkEnd w:id="42"/>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推进管理能力建设。积极落实“放管服”政策，提高职能部门的服务水平，充分调动学院干事创业积极性。建立健全教学质量监控、学科专业动态调整等质量保障体系。探索管理职业化，校院两级日常行政管理工作由职业化人员承担。</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三是大后勤保障体系建设。围绕教育教学中心工作，紧扣为师生工作学习服务的根本，坚持把师生的小事当成大事，从师生关心的事做起，从师生满意的事做起，做好有情怀、有力量的后勤服务保障工作。</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完善设施优化环境。推进中西部高校基础能力提升项目建设，新建体育场馆等教育教学设施。发扬工匠精神，实施严格的工程质量监管体系，优化校区办学功能，提升国有资产利用效率。增加校园休读点，改造教学楼等公共空间，加强对校园环境的美化靓化，做到四季有花香、处处有景致，把环境育人的功效最大化。</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保障有力运转高效。坚持投入与绩效并重，提升财务管理水平。秉承“平台完善、内容丰富、技术先进、使用方便、安全可靠”的理念，推进智慧校园建设。基于用户需求，为师生提供更加充足的图书情报资源。加强物业监管，确保响应及时、运转高效。落实安全稳定责任制，确保校园秩序安定有序，把管理育人的功效最大化。</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师生为本民生为上。坚持为师生办好事解难事，解决广大师生长期关心、关注的实际困难和问题，改善师生的学习、工作和生活环境，不断增强师生获得感。推进教师公共办公场所、师生服务大厅等建设。充分听取师生对学校发展的意见和建议，做到事事有人管、事事有人办，把服务育人的功效最大化。</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（三）提升五大核心职能</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一是提升人才培养质量。人才培养是高等教育的“本”，本科教育是高等教育的“根”。课堂教学是人才培养的主渠道、主阵地。要向课堂教学要质量，巩固和提升本科教学传统优势。聚焦“三全育人”，构建十大育人体系，着力培养担当民族复兴大任的时代新人。积极推进人才培养模式创新，开设多形式交叉融合的双学位班，建设一批体现学科专业交叉融合的课程体系。对接教育部实施的“六卓越一拔尖计划”升级版，推进卓越人才培养机制、实践教学体系、创新创业教育的改革创新。改革和完善研究生导师遴选和管理办法，深化研究生分类培养机制改革，推行多元化贯通式培养模式，提升研究生科研创新能力。积极对接社会需求优化专业布局，优化生源结构，提升生源质量。加强专业建设发展规划，优化以相互补强和战略亟需为重点的专业结构，积极推进以满足经济社会需求为导向的专业交叉融合建设和新专业建设，推动网络空间安全等方面的“新工科”建设，探索公安学学科下相关专业的转型路径。拓展教学信息化应用广度与深度，充分利用现代信息技术促进教育服务供给方式和管理模式的改革，促进教师广泛开展以信息条件为背景的教育教学活动。加强网上平台建设，完善数字化教学支持、使用、评价等服务系统。构建开放式创新创业教育体系，推广“教—赛—学”一体化培养模式，建立创新创业学分制度体系，使创新创业教育与专业教育融合并贯彻于人才培养全过程，促进人才培养由学科专业单一型向多学科融合型转变，发挥各类创新创业训练计划和竞赛项目的育人作用。全面提升教学管理水平，进一步深化教学工作两级管理改革，提高教学管理效能。推进教师教学业绩档案建设，完善鼓励教师回归一线教学的激励机制，完善能力和素质相结合的学生学业成绩综合评价体系。</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二是提升科学研究水平。创新科研体系，完善科研奖励、职称评审协调一致的制度体系，科学分类合理评价科研成果，重点奖励对学校发展和“双一流”建设有重大贡献的高水平科研成果。改革和完善科研经费使用管理办法，加大对横向科研经费的激励政策与评价体系建设力度。</w:t>
      </w:r>
      <w:bookmarkStart w:id="43" w:name="_Toc494124378"/>
      <w:r w:rsidRPr="005A0B16">
        <w:rPr>
          <w:rFonts w:ascii="方正仿宋_GBK" w:eastAsia="方正仿宋_GBK" w:hAnsi="Times New Roman" w:cs="Times New Roman" w:hint="eastAsia"/>
          <w:color w:val="000000"/>
          <w:kern w:val="0"/>
          <w:sz w:val="32"/>
          <w:szCs w:val="32"/>
        </w:rPr>
        <w:t>创新科研团队</w:t>
      </w:r>
      <w:bookmarkEnd w:id="43"/>
      <w:r w:rsidRPr="005A0B16">
        <w:rPr>
          <w:rFonts w:ascii="方正仿宋_GBK" w:eastAsia="方正仿宋_GBK" w:hAnsi="Times New Roman" w:cs="Times New Roman" w:hint="eastAsia"/>
          <w:color w:val="000000"/>
          <w:kern w:val="0"/>
          <w:sz w:val="32"/>
          <w:szCs w:val="32"/>
        </w:rPr>
        <w:t>，依托国家重大项目、国家重点工程和重大建设项目，推选学术领军人才领衔，跨学科、跨学院组建科研团队，合理配置资源，持续攻关，形成合力打造高显示度研究成果。组建教师学术创新团队，加大资助力度，鼓励学科间“大交叉”，促进高层次人才和中青年教师科研能力的提升。</w:t>
      </w:r>
      <w:bookmarkStart w:id="44" w:name="_Toc494124379"/>
      <w:r w:rsidRPr="005A0B16">
        <w:rPr>
          <w:rFonts w:ascii="方正仿宋_GBK" w:eastAsia="方正仿宋_GBK" w:hAnsi="Times New Roman" w:cs="Times New Roman" w:hint="eastAsia"/>
          <w:color w:val="000000"/>
          <w:kern w:val="0"/>
          <w:sz w:val="32"/>
          <w:szCs w:val="32"/>
        </w:rPr>
        <w:t>提升科研平台</w:t>
      </w:r>
      <w:bookmarkEnd w:id="44"/>
      <w:r w:rsidRPr="005A0B16">
        <w:rPr>
          <w:rFonts w:ascii="方正仿宋_GBK" w:eastAsia="方正仿宋_GBK" w:hAnsi="Times New Roman" w:cs="Times New Roman" w:hint="eastAsia"/>
          <w:color w:val="000000"/>
          <w:kern w:val="0"/>
          <w:sz w:val="32"/>
          <w:szCs w:val="32"/>
        </w:rPr>
        <w:t>，加大特色高端智库建设力度，做大做强决策研究这一新的增长点。建设好人权研究院、地方立法研究院、东盟法律研究中心、网络空间安全法治研究中心、司法鉴定与证据科学研究院、中国法文化研究传播中心、人工智能法律研究院等一批研究基地和研究院。</w:t>
      </w:r>
      <w:bookmarkStart w:id="45" w:name="_Toc494124380"/>
      <w:r w:rsidRPr="005A0B16">
        <w:rPr>
          <w:rFonts w:ascii="方正仿宋_GBK" w:eastAsia="方正仿宋_GBK" w:hAnsi="Times New Roman" w:cs="Times New Roman" w:hint="eastAsia"/>
          <w:color w:val="000000"/>
          <w:kern w:val="0"/>
          <w:sz w:val="32"/>
          <w:szCs w:val="32"/>
        </w:rPr>
        <w:t>培育重大项目</w:t>
      </w:r>
      <w:bookmarkEnd w:id="45"/>
      <w:r w:rsidRPr="005A0B16">
        <w:rPr>
          <w:rFonts w:ascii="方正仿宋_GBK" w:eastAsia="方正仿宋_GBK" w:hAnsi="Times New Roman" w:cs="Times New Roman" w:hint="eastAsia"/>
          <w:color w:val="000000"/>
          <w:kern w:val="0"/>
          <w:sz w:val="32"/>
          <w:szCs w:val="32"/>
        </w:rPr>
        <w:t>，聚焦事关“十三五”时期国家和重庆经济社会发展的重大理论和现实问题进行选题攻关。</w:t>
      </w:r>
      <w:bookmarkStart w:id="46" w:name="_Toc494124381"/>
      <w:r w:rsidRPr="005A0B16">
        <w:rPr>
          <w:rFonts w:ascii="方正仿宋_GBK" w:eastAsia="方正仿宋_GBK" w:hAnsi="Times New Roman" w:cs="Times New Roman" w:hint="eastAsia"/>
          <w:color w:val="000000"/>
          <w:kern w:val="0"/>
          <w:sz w:val="32"/>
          <w:szCs w:val="32"/>
        </w:rPr>
        <w:t>千方百计增加科研经费来源，大幅度提高科研经费数量，确保</w:t>
      </w:r>
      <w:bookmarkEnd w:id="46"/>
      <w:r w:rsidRPr="005A0B16">
        <w:rPr>
          <w:rFonts w:ascii="Times New Roman" w:eastAsia="宋体" w:hAnsi="Times New Roman" w:cs="Times New Roman"/>
          <w:color w:val="000000"/>
          <w:kern w:val="0"/>
          <w:sz w:val="32"/>
          <w:szCs w:val="32"/>
        </w:rPr>
        <w:t>2020</w:t>
      </w:r>
      <w:r w:rsidRPr="005A0B16">
        <w:rPr>
          <w:rFonts w:ascii="方正仿宋_GBK" w:eastAsia="方正仿宋_GBK" w:hAnsi="Times New Roman" w:cs="Times New Roman" w:hint="eastAsia"/>
          <w:color w:val="000000"/>
          <w:kern w:val="0"/>
          <w:sz w:val="32"/>
          <w:szCs w:val="32"/>
        </w:rPr>
        <w:t>年师均科研经费达标。</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三是提升社会服务成效。创新社会服务体制机制，促进学科、人才、科研与经济社会发展互动，提升服务社会的能力和水平。发挥国内合作办公室的桥梁纽带作用，拓展学校办学平台，寻找新的增长点，为学校发展汇聚办学资源。做大做强特色培训项目，既发挥继续教育学院的协调、保障和管理职能，又充分调动各学院开发高品质培训项目，有效利用沙坪坝校区资源，做好培训工作。办好重庆律师学院。</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四是提升文化传承与创新能力。推动社会主义文化在校园繁荣兴盛，大力弘扬中华优秀传统文化、革命文化和社会主义先进文化。坚持以马克思主义为指导，坚持为人民服务、为社会主义服务，坚持百花齐放、百家争鸣，坚持创造性转化、创新性发展。培育和践行社会主义核心价值观，把核心价值观体现到校风学风养成、师德师风建设之中。加强精神文明建设，着力提高校园文明程度。创新发展西政文化，弘扬“博学、笃行、厚德、重法”的校训和“心系天下、自强不息、和衷共济、严谨求实”的西政精神。构建具有时代特征、西政特色、青春气息的数字化、智能化新型校园文化建设阵地。</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五是提升国际交流与合作影响。</w:t>
      </w:r>
      <w:bookmarkStart w:id="47" w:name="_Toc494124385"/>
      <w:r w:rsidRPr="005A0B16">
        <w:rPr>
          <w:rFonts w:ascii="方正仿宋_GBK" w:eastAsia="方正仿宋_GBK" w:hAnsi="Times New Roman" w:cs="Times New Roman" w:hint="eastAsia"/>
          <w:color w:val="000000"/>
          <w:kern w:val="0"/>
          <w:sz w:val="32"/>
          <w:szCs w:val="32"/>
        </w:rPr>
        <w:t>提高师资队伍国际化水平</w:t>
      </w:r>
      <w:bookmarkEnd w:id="47"/>
      <w:r w:rsidRPr="005A0B16">
        <w:rPr>
          <w:rFonts w:ascii="方正仿宋_GBK" w:eastAsia="方正仿宋_GBK" w:hAnsi="Times New Roman" w:cs="Times New Roman" w:hint="eastAsia"/>
          <w:color w:val="000000"/>
          <w:kern w:val="0"/>
          <w:sz w:val="32"/>
          <w:szCs w:val="32"/>
        </w:rPr>
        <w:t>，做好外国文教专家聘任工作和“巴渝海外引智计划”等海外高端人才项目工作，每年引进</w:t>
      </w:r>
      <w:r w:rsidRPr="005A0B16">
        <w:rPr>
          <w:rFonts w:ascii="Times New Roman" w:eastAsia="宋体" w:hAnsi="Times New Roman" w:cs="Times New Roman"/>
          <w:color w:val="000000"/>
          <w:kern w:val="0"/>
          <w:sz w:val="32"/>
          <w:szCs w:val="32"/>
        </w:rPr>
        <w:t>30~50</w:t>
      </w:r>
      <w:r w:rsidRPr="005A0B16">
        <w:rPr>
          <w:rFonts w:ascii="方正仿宋_GBK" w:eastAsia="方正仿宋_GBK" w:hAnsi="Times New Roman" w:cs="Times New Roman" w:hint="eastAsia"/>
          <w:color w:val="000000"/>
          <w:kern w:val="0"/>
          <w:sz w:val="32"/>
          <w:szCs w:val="32"/>
        </w:rPr>
        <w:t>名长短期境外专家，每年派出</w:t>
      </w:r>
      <w:r w:rsidRPr="005A0B16">
        <w:rPr>
          <w:rFonts w:ascii="Times New Roman" w:eastAsia="宋体" w:hAnsi="Times New Roman" w:cs="Times New Roman"/>
          <w:color w:val="000000"/>
          <w:kern w:val="0"/>
          <w:sz w:val="32"/>
          <w:szCs w:val="32"/>
        </w:rPr>
        <w:t>30~50</w:t>
      </w:r>
      <w:r w:rsidRPr="005A0B16">
        <w:rPr>
          <w:rFonts w:ascii="方正仿宋_GBK" w:eastAsia="方正仿宋_GBK" w:hAnsi="Times New Roman" w:cs="Times New Roman" w:hint="eastAsia"/>
          <w:color w:val="000000"/>
          <w:kern w:val="0"/>
          <w:sz w:val="32"/>
          <w:szCs w:val="32"/>
        </w:rPr>
        <w:t>名中青年教师到国外一流高校或学科从事访问研究，积极支持教师参加国际学术会议。</w:t>
      </w:r>
      <w:bookmarkStart w:id="48" w:name="_Toc494124396"/>
      <w:r w:rsidRPr="005A0B16">
        <w:rPr>
          <w:rFonts w:ascii="方正仿宋_GBK" w:eastAsia="方正仿宋_GBK" w:hAnsi="Times New Roman" w:cs="Times New Roman" w:hint="eastAsia"/>
          <w:color w:val="000000"/>
          <w:kern w:val="0"/>
          <w:sz w:val="32"/>
          <w:szCs w:val="32"/>
        </w:rPr>
        <w:t>加大国际化人才培养力度，支持各学院广泛开展多层次、多形式的中外合作办学项目，重点开展“</w:t>
      </w:r>
      <w:bookmarkEnd w:id="48"/>
      <w:r w:rsidRPr="005A0B16">
        <w:rPr>
          <w:rFonts w:ascii="Times New Roman" w:eastAsia="宋体" w:hAnsi="Times New Roman" w:cs="Times New Roman"/>
          <w:color w:val="000000"/>
          <w:kern w:val="0"/>
          <w:sz w:val="32"/>
          <w:szCs w:val="32"/>
        </w:rPr>
        <w:t>3+1</w:t>
      </w:r>
      <w:r w:rsidRPr="005A0B16">
        <w:rPr>
          <w:rFonts w:ascii="方正仿宋_GBK" w:eastAsia="方正仿宋_GBK" w:hAnsi="Times New Roman" w:cs="Times New Roman" w:hint="eastAsia"/>
          <w:color w:val="000000"/>
          <w:kern w:val="0"/>
          <w:sz w:val="32"/>
          <w:szCs w:val="32"/>
        </w:rPr>
        <w:t>”和“</w:t>
      </w:r>
      <w:r w:rsidRPr="005A0B16">
        <w:rPr>
          <w:rFonts w:ascii="Times New Roman" w:eastAsia="宋体" w:hAnsi="Times New Roman" w:cs="Times New Roman"/>
          <w:color w:val="000000"/>
          <w:kern w:val="0"/>
          <w:sz w:val="32"/>
          <w:szCs w:val="32"/>
        </w:rPr>
        <w:t>2+2</w:t>
      </w:r>
      <w:r w:rsidRPr="005A0B16">
        <w:rPr>
          <w:rFonts w:ascii="方正仿宋_GBK" w:eastAsia="方正仿宋_GBK" w:hAnsi="Times New Roman" w:cs="Times New Roman" w:hint="eastAsia"/>
          <w:color w:val="000000"/>
          <w:kern w:val="0"/>
          <w:sz w:val="32"/>
          <w:szCs w:val="32"/>
        </w:rPr>
        <w:t>”本科双学位项目、“</w:t>
      </w:r>
      <w:r w:rsidRPr="005A0B16">
        <w:rPr>
          <w:rFonts w:ascii="Times New Roman" w:eastAsia="宋体" w:hAnsi="Times New Roman" w:cs="Times New Roman"/>
          <w:color w:val="000000"/>
          <w:kern w:val="0"/>
          <w:sz w:val="32"/>
          <w:szCs w:val="32"/>
        </w:rPr>
        <w:t>2+1</w:t>
      </w:r>
      <w:r w:rsidRPr="005A0B16">
        <w:rPr>
          <w:rFonts w:ascii="方正仿宋_GBK" w:eastAsia="方正仿宋_GBK" w:hAnsi="Times New Roman" w:cs="Times New Roman" w:hint="eastAsia"/>
          <w:color w:val="000000"/>
          <w:kern w:val="0"/>
          <w:sz w:val="32"/>
          <w:szCs w:val="32"/>
        </w:rPr>
        <w:t>”硕士双学位项目、中外联合培养博士生项目。大力拓展国际合作交流平台，选派优秀本科生赴国际机构和组织实习。加大开设双语和全英文课程开发力度，推进“中国法”研究生项目建设，吸引外国留学生来校攻读学位。加大对外文化交流，充分发挥孔子学院文化传播的桥梁作用，深入推进学校与“一带一路”沿线国家之间的交流。</w:t>
      </w:r>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 </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黑体_GBK" w:eastAsia="方正黑体_GBK" w:hAnsi="Times New Roman" w:cs="Times New Roman" w:hint="eastAsia"/>
          <w:color w:val="000000"/>
          <w:kern w:val="0"/>
          <w:sz w:val="32"/>
          <w:szCs w:val="32"/>
        </w:rPr>
        <w:t>四、推动学校党的建设向纵深发展</w:t>
      </w:r>
    </w:p>
    <w:p w:rsidR="002D371C" w:rsidRPr="005A0B16" w:rsidRDefault="002D371C" w:rsidP="002D371C">
      <w:pPr>
        <w:widowControl/>
        <w:spacing w:line="580" w:lineRule="exact"/>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 </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党的十九大与时俱进提出新时代党的建设总要求，我们要对标对表，抓好落实，牢固树立“抓好党建是最大政绩”的意识和“抓好党建是本职、不抓党建是失职、抓不好党建就是不称职”的工作理念，以知危图强的担当和勇气、以扬鞭奋蹄的决心和气力，始终绷紧从严从紧这根弦，推动学校党的建设向纵深发展，为学校加快“双一流”建设提供坚强政治保证。</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（一）坚持把政治建设摆在学校党建的首位</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党的政治建设是新时代党建工作的重中之重。坚决维护以习近平同志为核心的党中央权威，坚决服从党中央集中统一领导。全校师生要时时处处事事把维护习近平总书记的核心地位作为第一位的政治要求，始终严格遵守政治纪律和政治规矩，在政治立场、政治方向、政治原则、政治道路上同党中央保持高度一致。要尊崇党章，严格执行新形势下党内政治生活若干准则。完善和落实民主集中制的各项制度。加强党性锻炼，不断提高政治觉悟和政治能力，把对党忠诚、为党分忧、为党尽职、为民造福作为根本政治担当，永葆共产党人政治本色。营造风清气正的良好政治生态。严肃党内政治生活，烧旺锤炼党性的“大熔炉”。增强党内政治生活的政治性、时代性、原则性、战斗性。发展积极健康的党内政治文化，大力倡导和弘扬正确价值观，坚决抵制和反对庸俗腐朽的政治文化。发挥学校领导干部“关键少数”作用，强化责任担当，坚持以上率下，始终严格自律。</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（二）加强党委对学校工作的全面领导</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持和完善党委领导下的校长负责制，着力提高党委把方向、谋大局、定政策、促改革的能力定力，增强思想上统一、政治上团结、行动上一致。坚持协调推进、统筹推进、一体推进党委的全面领导，不断提高学校党建工作质量，做到管党有方、治党有力、建党有效。在坚持和加强党委对学校工作全面领导这个重大原则问题上，必须高度自觉、坚定不移，决不能有任何含糊和动摇。</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深学笃用习近平新时代中国特色社会主义思想。教育引导全校党员干部、师生牢记党的宗旨，践行习近平新时代中国特色社会主义思想，挺起共产党人的精神脊梁，解决好世界观、人生观、价值观这个“总开关”问题，自觉做共产主义远大理想和中国特色社会主义共同理想的坚定信仰者和忠实实践者。推进“两学一做”学习教育常态化制度化，按照中央和市委统一部署开展“不忘初心、牢记使命”主题教育。办好思想政治理论课，发挥好习近平新时代中国特色社会主义思想大学生讲习所作用。</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牢牢掌握意识形态工作领导权。加强理论武装，深化马克思主义理论研究和建设。坚决落实意识形态工作责任制，加强意识形态阵地建设和管理，注意区分政治原则问题、思想认识问题、学术观点问题，旗帜鲜明反对和抵制各种错误观点。继续深化中央巡视“回头看”反馈意见整改工作，坚决清除孙政才恶劣影响和“薄、王”思想遗毒。</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不断增强党建工作本领。增强学习本领，举办“大学习、大落实”讲堂，学懂弄通做实党的十九大精神，扎实有效推进习近平新时代中国特色社会主义思想进教材、进课堂、进师生头脑工作；增强政治领导本领，坚持战略思维、创新思维、辩证思维、法治思维、底线思维，把党委总揽全局、协调各方落到学校工作的实处；增强改革创新本领，保持锐意进取的精神风貌，结合实际创造性推动工作，善于运用互联网技术和信息化手段开展工作；增强科学发展本领，善于用新发展理念指导学校改革发展；增强依法依规治校本领，全面落实学校章程，推进《西政章典》建设，完善学校管理制度体系；增强群众工作本领，提高学校思想政治工作质量，推动工会、共青团等群团组织增强政治性、先进性、群众性，发挥联系群众的桥梁纽带作用；增强狠抓落实本领，坚持说实话、谋实事、出实招、求实效，把雷厉风行和久久为功有机结合起来，勇于攻坚克难；增强驾驭风险本领，善于处理各种复杂矛盾，牢牢把握工作主动权，使学校真正成为坚持党的领导的坚强阵地。</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（三）打造学校高素质专业化的干部队伍</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坚持德才兼备、以德为先，坚持五湖四海、任人唯贤，坚持事业为上、公道正派，把“</w:t>
      </w:r>
      <w:r w:rsidRPr="005A0B16">
        <w:rPr>
          <w:rFonts w:ascii="Times New Roman" w:eastAsia="宋体" w:hAnsi="Times New Roman" w:cs="Times New Roman"/>
          <w:color w:val="000000"/>
          <w:kern w:val="0"/>
          <w:sz w:val="32"/>
          <w:szCs w:val="32"/>
        </w:rPr>
        <w:t>20</w:t>
      </w:r>
      <w:r w:rsidRPr="005A0B16">
        <w:rPr>
          <w:rFonts w:ascii="方正仿宋_GBK" w:eastAsia="方正仿宋_GBK" w:hAnsi="Times New Roman" w:cs="Times New Roman" w:hint="eastAsia"/>
          <w:color w:val="000000"/>
          <w:kern w:val="0"/>
          <w:sz w:val="32"/>
          <w:szCs w:val="32"/>
        </w:rPr>
        <w:t>字”好干部标准落到实处。坚持正确选人用人导向，匡正选人用人风气，改进推荐考察办法，突出政治标准，选优配强学校各级领导班子。加强干部培训，提高干部对高等教育规律和相关业务知识的学习把握，增强干部队伍适应“双一流”建设的能力素质。坚持严管和厚爱结合、激励和约束并重，完善干部考核评价机制。按照“四个相统一”的要求，积极引导广大教师切实把立德树人的使命完成好。实行更加积极、更加开放、更加有效的人才政策，以识才的慧眼、爱才的诚意、用才的胆识、容才的雅量、聚才的良方、养才的环境，培育好、引进好、使用好、引导好一批人才，让各类人才的创造活力在校园里竞相迸发、聪明才智充分涌现。全校干部都要想为、敢为、勤为、善为，不为不办找理由，只为办好想办法，以舍我其谁的使命感、不进则退的危机感、时不我待的紧迫感、勇于担当的责任感谋划开展工作，营造人人“钉钉子”、事事“马上办”、个个“争一流”的浓厚氛围！</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（四）提升学校基层党组织的组织力</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222222"/>
          <w:kern w:val="0"/>
          <w:sz w:val="32"/>
          <w:szCs w:val="32"/>
        </w:rPr>
        <w:t>突出政治功能。把学校各级党组织建设成为宣传党的主张、贯彻党的决定、领导基层治理、团结动员群众、推动学校改革发展的坚强战斗堡垒。坚持“三会一课”制度，推进基层组织设置和活动方式创新，加强基层党组织带头人队伍建设，扩大基层党组织覆盖面，着力解决一些党支部弱化、虚化问题。加强党员师生的思想引领和政治引导，做好党员发展工作，增强党员教育日常管理针对性和有效性，稳妥有序开展不合格党员组织处置工作。</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222222"/>
          <w:kern w:val="0"/>
          <w:sz w:val="32"/>
          <w:szCs w:val="32"/>
        </w:rPr>
        <w:t>重视发挥三级党组织联动作用。学校党委强化责任担当，狠抓制度落实，领导班子成员要自觉履行“一岗双责”，以高度负责、敢于担当的精神抓好党建和思想政治工作，切实发挥党委的领导作用。发挥党总支和党支部的作用，对重大问题进行讨论和作出决定，同时保证行政负责人充分行使自己的职权。强化政治责任，保证监督党的路线方针政策及上级党组织决定的贯彻执行，把握好教学科研管理等重大事项中的政治原则、政治立场、政治方向，在干部队伍、教师队伍建设中发挥主导作用。坚持党组织书记抓党建和思想政治工作述职评议考核制度。发挥党支部的战斗堡垒作用，把从严治党的体系健全起来，责任延伸落实下去，党支部担负好直接教育党员、管理党员、监督党员和组织群众、宣传群众、凝聚群众、服务群众的职责，引导广大党员发挥先锋模范带头作用。</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（五）深入推进学校党风廉政建设和反腐败工作</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222222"/>
          <w:kern w:val="0"/>
          <w:sz w:val="32"/>
          <w:szCs w:val="32"/>
        </w:rPr>
        <w:t>加强对党风廉政建设和反腐败工作的领导，提高政治站位，保持政治定力，坚持无禁区、全覆盖、零容忍，坚持问题导向，突出工作重点，全面实施学校落实“两个责任”、推动党风廉政建设和反腐败工作“六大行动”。抓细抓实“两个责任”，健全完善强责、明责、履责、问责的责任体系。强化责任担当，挺纪在前，严明党的纪律，重点强化政治纪律和组织纪律，带动廉洁纪律、群众纪律、工作纪律、生活纪律严起来，加强纪律教育，强化纪律执行。纠正“四风”不能止步，作风建设永远在路上。持之以恒整治“四风”，深入贯彻落实中央八项规定和实施细则精神，加强干部作风、师德师风建设，坚决反对特权思想和特权现象。加大对权力运行的制约监督，深入推进廉政风险防控，健全完善制度，完善防控措施。运用监督执纪“四种形态”，抓早抓小，防微杜渐，深化标本兼治，强化不敢腐的震慑，扎牢不能腐的笼子，增强不想腐的自觉，努力营造学校事业发展良好政治生态，为学校内涵特色发展提供坚强保证。</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青年兴则国家兴，青年强则国家强”，全校青年学生要深学笃用新思想，勇做时代弄潮儿，做有理想、有本领、有担当的时代新人，自觉把个人理想融入伟大梦想，珍惜美好时光，发奋读书学习，勇于创新创业，在实现中国梦的生动实践中放飞青春梦想，在为人民利益的不懈奋斗中书写人生华章。</w:t>
      </w:r>
    </w:p>
    <w:p w:rsidR="002D371C" w:rsidRDefault="002D371C" w:rsidP="002D371C">
      <w:pPr>
        <w:widowControl/>
        <w:spacing w:line="580" w:lineRule="exact"/>
        <w:ind w:firstLine="640"/>
        <w:rPr>
          <w:rFonts w:ascii="方正仿宋_GBK" w:eastAsia="方正仿宋_GBK" w:hAnsi="Times New Roman" w:cs="Times New Roman"/>
          <w:color w:val="000000"/>
          <w:kern w:val="0"/>
          <w:sz w:val="32"/>
          <w:szCs w:val="32"/>
        </w:rPr>
        <w:sectPr w:rsidR="002D371C" w:rsidSect="00893D11">
          <w:pgSz w:w="11906" w:h="16838"/>
          <w:pgMar w:top="2155" w:right="1418" w:bottom="1418" w:left="1418" w:header="851" w:footer="992" w:gutter="0"/>
          <w:cols w:space="425"/>
          <w:docGrid w:type="lines" w:linePitch="312"/>
        </w:sectPr>
      </w:pPr>
      <w:r w:rsidRPr="005A0B16">
        <w:rPr>
          <w:rFonts w:ascii="方正仿宋_GBK" w:eastAsia="方正仿宋_GBK" w:hAnsi="Times New Roman" w:cs="Times New Roman" w:hint="eastAsia"/>
          <w:color w:val="000000"/>
          <w:kern w:val="0"/>
          <w:sz w:val="32"/>
          <w:szCs w:val="32"/>
        </w:rPr>
        <w:t>同志们！撸起袖子加油干，快马加鞭又一程。习近平总书记在十九大报告中指出：历史车轮滚滚向前，时代潮流浩浩荡荡，历史只会眷顾坚定者、奋进者、搏击者，而不会等待犹豫者、懈怠者、畏难者。让我们更加紧密地团结在以习近平同志为核心的党中央周围，不断增强“四个意识”，坚定“四个自信”，做好“四个服务”，全面从严抓党建、全心全意谋发展、全神贯注促改革、全力以赴树形象，不忘初心，牢记使命，砥砺前行，埋头苦干，努力办好广大师生满意的西南政法大学。我们相信，在党的十九大精神指引下，在市委、市政府的坚强领导和市委教育工委、市教委的有力指导下，在广大校友和朋友的积极支持下，只要全体西政人坚定信心，勇往直前，加快“双一流”建设步伐，凭着全校师生聪明的智慧、创造的激情和奋斗的汗水，就一定能铸就西南政法大学新的辉煌！</w:t>
      </w:r>
    </w:p>
    <w:p w:rsidR="002D371C" w:rsidRPr="005A0B16" w:rsidRDefault="002D371C" w:rsidP="002D371C">
      <w:pPr>
        <w:widowControl/>
        <w:shd w:val="clear" w:color="auto" w:fill="FCFDFF"/>
        <w:spacing w:line="580" w:lineRule="exact"/>
        <w:jc w:val="center"/>
        <w:rPr>
          <w:rFonts w:ascii="宋体" w:eastAsia="宋体" w:hAnsi="宋体" w:cs="宋体"/>
          <w:color w:val="000000"/>
          <w:kern w:val="0"/>
          <w:sz w:val="24"/>
          <w:szCs w:val="24"/>
        </w:rPr>
      </w:pPr>
      <w:r w:rsidRPr="005A0B16">
        <w:rPr>
          <w:rFonts w:ascii="方正小标宋_GBK" w:eastAsia="方正小标宋_GBK" w:hAnsi="宋体" w:cs="宋体" w:hint="eastAsia"/>
          <w:color w:val="000000"/>
          <w:kern w:val="0"/>
          <w:sz w:val="44"/>
          <w:szCs w:val="44"/>
        </w:rPr>
        <w:t>聚焦全面从严治党</w:t>
      </w:r>
      <w:r w:rsidRPr="005A0B16">
        <w:rPr>
          <w:rFonts w:ascii="Times New Roman" w:eastAsia="宋体" w:hAnsi="Times New Roman" w:cs="Times New Roman"/>
          <w:color w:val="000000"/>
          <w:kern w:val="0"/>
          <w:sz w:val="44"/>
          <w:szCs w:val="44"/>
        </w:rPr>
        <w:t> </w:t>
      </w:r>
      <w:r w:rsidRPr="005A0B16">
        <w:rPr>
          <w:rFonts w:ascii="方正小标宋_GBK" w:eastAsia="方正小标宋_GBK" w:hAnsi="宋体" w:cs="宋体" w:hint="eastAsia"/>
          <w:color w:val="000000"/>
          <w:kern w:val="0"/>
          <w:sz w:val="44"/>
          <w:szCs w:val="44"/>
        </w:rPr>
        <w:t>强化监督执纪问责</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小标宋_GBK" w:eastAsia="方正小标宋_GBK" w:hAnsi="Times New Roman" w:cs="Times New Roman" w:hint="eastAsia"/>
          <w:color w:val="000000"/>
          <w:spacing w:val="-10"/>
          <w:kern w:val="0"/>
          <w:sz w:val="44"/>
          <w:szCs w:val="44"/>
        </w:rPr>
        <w:t>为学校内涵发展特色发展提供坚强纪律保障</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——中国共产党西南政法大学纪律检查委员会</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向中国共产党西南政法大学第八次代表大会的工作报告</w:t>
      </w:r>
    </w:p>
    <w:p w:rsidR="002D371C" w:rsidRPr="005A0B16" w:rsidRDefault="002D371C" w:rsidP="002D371C">
      <w:pPr>
        <w:widowControl/>
        <w:spacing w:line="580" w:lineRule="exact"/>
        <w:jc w:val="center"/>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w:t>
      </w:r>
      <w:r w:rsidRPr="005A0B16">
        <w:rPr>
          <w:rFonts w:ascii="方正楷体_GBK" w:eastAsia="方正楷体_GBK" w:hAnsi="Times New Roman" w:cs="Times New Roman" w:hint="eastAsia"/>
          <w:b/>
          <w:bCs/>
          <w:color w:val="000000"/>
          <w:spacing w:val="-20"/>
          <w:kern w:val="0"/>
          <w:sz w:val="32"/>
          <w:szCs w:val="32"/>
        </w:rPr>
        <w:t>2017年12月17日中国共产党西南政法大学第八次代表大会通过</w:t>
      </w:r>
      <w:r w:rsidRPr="005A0B16">
        <w:rPr>
          <w:rFonts w:ascii="方正楷体_GBK" w:eastAsia="方正楷体_GBK" w:hAnsi="Times New Roman" w:cs="Times New Roman" w:hint="eastAsia"/>
          <w:b/>
          <w:bCs/>
          <w:color w:val="000000"/>
          <w:kern w:val="0"/>
          <w:sz w:val="32"/>
          <w:szCs w:val="32"/>
        </w:rPr>
        <w:t>）</w:t>
      </w:r>
    </w:p>
    <w:p w:rsidR="002D371C" w:rsidRPr="005A0B16" w:rsidRDefault="002D371C" w:rsidP="002D371C">
      <w:pPr>
        <w:widowControl/>
        <w:spacing w:line="580" w:lineRule="exact"/>
        <w:jc w:val="left"/>
        <w:rPr>
          <w:rFonts w:ascii="Times New Roman" w:eastAsia="宋体" w:hAnsi="Times New Roman" w:cs="Times New Roman"/>
          <w:color w:val="000000"/>
          <w:kern w:val="0"/>
          <w:szCs w:val="21"/>
        </w:rPr>
      </w:pPr>
      <w:r w:rsidRPr="005A0B16">
        <w:rPr>
          <w:rFonts w:ascii="Times New Roman" w:eastAsia="宋体" w:hAnsi="Times New Roman" w:cs="Times New Roman"/>
          <w:color w:val="000000"/>
          <w:kern w:val="0"/>
          <w:sz w:val="32"/>
          <w:szCs w:val="32"/>
        </w:rPr>
        <w:t> </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中国共产党西南政法大学纪律检查委员会向大会报告工作，请予审议。</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黑体_GBK" w:eastAsia="方正黑体_GBK" w:hAnsi="Times New Roman" w:cs="Times New Roman" w:hint="eastAsia"/>
          <w:color w:val="000000"/>
          <w:kern w:val="0"/>
          <w:sz w:val="32"/>
          <w:szCs w:val="32"/>
        </w:rPr>
        <w:t>一、过去五年工作回顾</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学校第七次党代会以来，特别是党的十八大以来，学校纪委全面贯彻党的十八大、十八届中央历次全会和党的十九大精神，深入学习贯彻习近平新时代中国特色社会主义思想，按照中央、市委的决策部署，在上级纪检机关和学校党委的坚强领导下，紧紧依靠各级党组织和广大师生员工，忠诚履行党章赋予的职责，围绕学校中心工作，坚持挺纪在前，强化监督执纪问责，夯实党风廉政建设责任体系，监督制约权力运行，驰而不息纠正“四风”，较好地完成了学校第七次党代会确定的党风廉政建设和反腐败工作各项任务。</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（一）抓责任重落实，全面从严治党责任不断夯实</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完善工作机制。</w:t>
      </w:r>
      <w:r w:rsidRPr="005A0B16">
        <w:rPr>
          <w:rFonts w:ascii="方正仿宋_GBK" w:eastAsia="方正仿宋_GBK" w:hAnsi="Times New Roman" w:cs="Times New Roman" w:hint="eastAsia"/>
          <w:color w:val="000000"/>
          <w:kern w:val="0"/>
          <w:sz w:val="32"/>
          <w:szCs w:val="32"/>
        </w:rPr>
        <w:t>始终坚持党委统一领导，党政齐抓共管，纪委组织协调，部门各负其责，依靠群众支持和参与的学校党风廉政建设和反腐败领导体制和工作机制。学校建立党建工作领导小组，下设党风廉政建设和反腐败工作小组，党委书记任组长，校长、纪委书记任副组长，加强对党风廉政建设和反腐败工作的统一领导。建立和完善定期向上级纪检机关及校党委报告工作机制。强化纪检、审计、组织、财务等职能部门信息沟通协调机制，落实重大事项联席会议制度。坚持线索处置和执纪审查双报告等工作机制和制度，增进联系互动，形成监督工作合力。</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健全责任体系。</w:t>
      </w:r>
      <w:r w:rsidRPr="005A0B16">
        <w:rPr>
          <w:rFonts w:ascii="方正仿宋_GBK" w:eastAsia="方正仿宋_GBK" w:hAnsi="Times New Roman" w:cs="Times New Roman" w:hint="eastAsia"/>
          <w:color w:val="000000"/>
          <w:kern w:val="0"/>
          <w:sz w:val="32"/>
          <w:szCs w:val="32"/>
        </w:rPr>
        <w:t>党委切实担负主体责任，强化各级领导干部“党政同责”“一岗双责”政治意识和责任意识，坚持将党风廉政建设工作与学校中心工作同布置、同落实、同检查、同考核。制定《关于落实党风廉政建设主体责任和监督责任的实施办法》，构建主体清晰、责任明确的责任体系。印发《关于进一步推进“两个责任”落实有关工作的方案》，强化责任清单管理。组织二级单位负责人分层分类签订《党风廉政建设责任书》，纪委委员、纪检干部签订《落实党风廉政建设监督责任及严格自律承诺书》，推进学校党风廉政建设责任体系进一步健全完善。</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推动责任落实。</w:t>
      </w:r>
      <w:r w:rsidRPr="005A0B16">
        <w:rPr>
          <w:rFonts w:ascii="方正仿宋_GBK" w:eastAsia="方正仿宋_GBK" w:hAnsi="Times New Roman" w:cs="Times New Roman" w:hint="eastAsia"/>
          <w:color w:val="000000"/>
          <w:kern w:val="0"/>
          <w:sz w:val="32"/>
          <w:szCs w:val="32"/>
        </w:rPr>
        <w:t>党委主要负责人对党风廉政建设重大问题、重要工作、重点环节、重要信访线索亲自部署、亲自过问、亲自协调、亲自督办，主持召开总支书记抓全面从严治党述职述责工作会。校领导和班子成员认真履行“一岗双责”，对二级单位负责人进行责任约谈，检查落实责任制情况，及时掌握存在的问题，分析原因，明确整改任务，督促责任落实到位。纪委认真落实监督责任，检查督促责任制落实，及时修订党风廉政建设责任制实施办法，制定年度分工责任制；建立“报告制度”“约谈制度”等</w:t>
      </w:r>
      <w:r w:rsidRPr="005A0B16">
        <w:rPr>
          <w:rFonts w:ascii="Times New Roman" w:eastAsia="宋体" w:hAnsi="Times New Roman" w:cs="Times New Roman"/>
          <w:color w:val="000000"/>
          <w:kern w:val="0"/>
          <w:sz w:val="32"/>
          <w:szCs w:val="32"/>
        </w:rPr>
        <w:t>6</w:t>
      </w:r>
      <w:r w:rsidRPr="005A0B16">
        <w:rPr>
          <w:rFonts w:ascii="方正仿宋_GBK" w:eastAsia="方正仿宋_GBK" w:hAnsi="Times New Roman" w:cs="Times New Roman" w:hint="eastAsia"/>
          <w:color w:val="000000"/>
          <w:kern w:val="0"/>
          <w:sz w:val="32"/>
          <w:szCs w:val="32"/>
        </w:rPr>
        <w:t>项配套措施和“一述一查一考”监督机制，强化检查考核；对落实不力的单位及领导干部进行约谈，层层传导压力，督促落实管党治党责任。市纪委《纪检监察信息》刊发《西南政法大学三步走压实二级单位党风廉政建设责任》等报道，对学校抓责任传导落实的做法给予肯定。</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（二）抓立规严约束，反腐倡廉制度体系不断完善</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完善惩防体系。</w:t>
      </w:r>
      <w:r w:rsidRPr="005A0B16">
        <w:rPr>
          <w:rFonts w:ascii="方正仿宋_GBK" w:eastAsia="方正仿宋_GBK" w:hAnsi="Times New Roman" w:cs="Times New Roman" w:hint="eastAsia"/>
          <w:color w:val="000000"/>
          <w:kern w:val="0"/>
          <w:sz w:val="32"/>
          <w:szCs w:val="32"/>
        </w:rPr>
        <w:t>有效发挥制度建设在构建惩防体系中的重要作用，根据上级部署和学校实际，协助党委制定《关于贯彻落实〈建立健全教育、制度、监督并重的惩治和预防腐败体系实施纲要〉的具体意见》《关于深入推进惩治和预防腐败体系建设的实施办法》，围绕反腐倡廉教育、源头治理预防、权力运行监控、作风建设长效、从严治腐惩戒等五方面内容加强建设，形成各负其责、整体推进的惩防体系建设工作格局。</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开展风险防控。</w:t>
      </w:r>
      <w:r w:rsidRPr="005A0B16">
        <w:rPr>
          <w:rFonts w:ascii="方正仿宋_GBK" w:eastAsia="方正仿宋_GBK" w:hAnsi="Times New Roman" w:cs="Times New Roman" w:hint="eastAsia"/>
          <w:color w:val="000000"/>
          <w:kern w:val="0"/>
          <w:sz w:val="32"/>
          <w:szCs w:val="32"/>
        </w:rPr>
        <w:t>全面推进廉政风险防控，加强廉政风险防控机制建设，人财物等廉政高风险部门共梳理职权</w:t>
      </w:r>
      <w:r w:rsidRPr="005A0B16">
        <w:rPr>
          <w:rFonts w:ascii="Times New Roman" w:eastAsia="宋体" w:hAnsi="Times New Roman" w:cs="Times New Roman"/>
          <w:color w:val="000000"/>
          <w:kern w:val="0"/>
          <w:sz w:val="32"/>
          <w:szCs w:val="32"/>
        </w:rPr>
        <w:t>95</w:t>
      </w:r>
      <w:r w:rsidRPr="005A0B16">
        <w:rPr>
          <w:rFonts w:ascii="方正仿宋_GBK" w:eastAsia="方正仿宋_GBK" w:hAnsi="Times New Roman" w:cs="Times New Roman" w:hint="eastAsia"/>
          <w:color w:val="000000"/>
          <w:kern w:val="0"/>
          <w:sz w:val="32"/>
          <w:szCs w:val="32"/>
        </w:rPr>
        <w:t>项，绘制工作流程图</w:t>
      </w:r>
      <w:r w:rsidRPr="005A0B16">
        <w:rPr>
          <w:rFonts w:ascii="Times New Roman" w:eastAsia="宋体" w:hAnsi="Times New Roman" w:cs="Times New Roman"/>
          <w:color w:val="000000"/>
          <w:kern w:val="0"/>
          <w:sz w:val="32"/>
          <w:szCs w:val="32"/>
        </w:rPr>
        <w:t>186</w:t>
      </w:r>
      <w:r w:rsidRPr="005A0B16">
        <w:rPr>
          <w:rFonts w:ascii="方正仿宋_GBK" w:eastAsia="方正仿宋_GBK" w:hAnsi="Times New Roman" w:cs="Times New Roman" w:hint="eastAsia"/>
          <w:color w:val="000000"/>
          <w:kern w:val="0"/>
          <w:sz w:val="32"/>
          <w:szCs w:val="32"/>
        </w:rPr>
        <w:t>个，查找廉政风险点</w:t>
      </w:r>
      <w:r w:rsidRPr="005A0B16">
        <w:rPr>
          <w:rFonts w:ascii="Times New Roman" w:eastAsia="宋体" w:hAnsi="Times New Roman" w:cs="Times New Roman"/>
          <w:color w:val="000000"/>
          <w:kern w:val="0"/>
          <w:sz w:val="32"/>
          <w:szCs w:val="32"/>
        </w:rPr>
        <w:t>572</w:t>
      </w:r>
      <w:r w:rsidRPr="005A0B16">
        <w:rPr>
          <w:rFonts w:ascii="方正仿宋_GBK" w:eastAsia="方正仿宋_GBK" w:hAnsi="Times New Roman" w:cs="Times New Roman" w:hint="eastAsia"/>
          <w:color w:val="000000"/>
          <w:kern w:val="0"/>
          <w:sz w:val="32"/>
          <w:szCs w:val="32"/>
        </w:rPr>
        <w:t>个，制定防控措施</w:t>
      </w:r>
      <w:r w:rsidRPr="005A0B16">
        <w:rPr>
          <w:rFonts w:ascii="Times New Roman" w:eastAsia="宋体" w:hAnsi="Times New Roman" w:cs="Times New Roman"/>
          <w:color w:val="000000"/>
          <w:kern w:val="0"/>
          <w:sz w:val="32"/>
          <w:szCs w:val="32"/>
        </w:rPr>
        <w:t>567</w:t>
      </w:r>
      <w:r w:rsidRPr="005A0B16">
        <w:rPr>
          <w:rFonts w:ascii="方正仿宋_GBK" w:eastAsia="方正仿宋_GBK" w:hAnsi="Times New Roman" w:cs="Times New Roman" w:hint="eastAsia"/>
          <w:color w:val="000000"/>
          <w:kern w:val="0"/>
          <w:sz w:val="32"/>
          <w:szCs w:val="32"/>
        </w:rPr>
        <w:t>项，编印《西南政法大学廉政风险防控工作手册》，使岗位有责任、权力有清单、防控有举措。加强廉政风险动态防控，分别到基建后勤管理处、计划财务处（招标采购办公室）、教职工住宅小区建设工作办公室等部门开展廉政风险动态防控工作指导和调研。组织开展“加强重要岗位及重点人员监督管理”专项工作，确保廉政意识到位，制度约束到位，监督管理到位，风险防控到位。</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扎牢制度笼子。</w:t>
      </w:r>
      <w:r w:rsidRPr="005A0B16">
        <w:rPr>
          <w:rFonts w:ascii="方正仿宋_GBK" w:eastAsia="方正仿宋_GBK" w:hAnsi="Times New Roman" w:cs="Times New Roman" w:hint="eastAsia"/>
          <w:color w:val="000000"/>
          <w:kern w:val="0"/>
          <w:sz w:val="32"/>
          <w:szCs w:val="32"/>
        </w:rPr>
        <w:t>坚持用制度管权管事管人，不断加强制度建设，切实将权力关进制度的笼子里。不断完善党风廉政建设制度，制定、修订党风廉政建设责任制、落实“两个责任”、《纪委委员党风廉政建设联系制度》《重点岗位定期谈话制度》《基建工程保廉“十不准”规定》等制度，相关职能部门修订建立《国有资产管理办法》《公务用车管理使用实施办法》《国内公务接待管理实施办法》《采购与招标管理办法》等制度</w:t>
      </w:r>
      <w:r w:rsidRPr="005A0B16">
        <w:rPr>
          <w:rFonts w:ascii="Times New Roman" w:eastAsia="宋体" w:hAnsi="Times New Roman" w:cs="Times New Roman"/>
          <w:color w:val="000000"/>
          <w:kern w:val="0"/>
          <w:sz w:val="32"/>
          <w:szCs w:val="32"/>
        </w:rPr>
        <w:t>20</w:t>
      </w:r>
      <w:r w:rsidRPr="005A0B16">
        <w:rPr>
          <w:rFonts w:ascii="方正仿宋_GBK" w:eastAsia="方正仿宋_GBK" w:hAnsi="Times New Roman" w:cs="Times New Roman" w:hint="eastAsia"/>
          <w:color w:val="000000"/>
          <w:kern w:val="0"/>
          <w:sz w:val="32"/>
          <w:szCs w:val="32"/>
        </w:rPr>
        <w:t>余项，夯实了用制度管人管事的基础。以《西南政法大学章程》为龙头，积极推动学校现代大学制度体系的构建与完善，注重加强对制度合规性、廉洁性审查。加强对制度执行情况的监督检查，开展了落实学校意识形态系列工作制度情况、落实教育部《关于进一步规范普通高等学校转学工作的通知》情况、科研经费管理制度完备性合规性等专项检查</w:t>
      </w:r>
      <w:r w:rsidRPr="005A0B16">
        <w:rPr>
          <w:rFonts w:ascii="Times New Roman" w:eastAsia="宋体" w:hAnsi="Times New Roman" w:cs="Times New Roman"/>
          <w:color w:val="000000"/>
          <w:kern w:val="0"/>
          <w:sz w:val="32"/>
          <w:szCs w:val="32"/>
        </w:rPr>
        <w:t>17</w:t>
      </w:r>
      <w:r w:rsidRPr="005A0B16">
        <w:rPr>
          <w:rFonts w:ascii="方正仿宋_GBK" w:eastAsia="方正仿宋_GBK" w:hAnsi="Times New Roman" w:cs="Times New Roman" w:hint="eastAsia"/>
          <w:color w:val="000000"/>
          <w:kern w:val="0"/>
          <w:sz w:val="32"/>
          <w:szCs w:val="32"/>
        </w:rPr>
        <w:t>项，维护制度的权威性和严肃性，做到有规可循，有规必循，违规必究。</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（三）抓作风正风气，作风建设驰而不息不断推进</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aps/>
          <w:color w:val="000000"/>
          <w:kern w:val="0"/>
          <w:sz w:val="32"/>
          <w:szCs w:val="32"/>
        </w:rPr>
        <w:t>加强作风建设。</w:t>
      </w:r>
      <w:r w:rsidRPr="005A0B16">
        <w:rPr>
          <w:rFonts w:ascii="方正仿宋_GBK" w:eastAsia="方正仿宋_GBK" w:hAnsi="Times New Roman" w:cs="Times New Roman" w:hint="eastAsia"/>
          <w:caps/>
          <w:color w:val="000000"/>
          <w:kern w:val="0"/>
          <w:sz w:val="32"/>
          <w:szCs w:val="32"/>
        </w:rPr>
        <w:t>学校党委高度重视作风建设，严格执行民主集中制原则，制定校院两级“三重一大”集体决策制度；修订党委会、常委会、校长办公会的议事规则，进一步规范科学民主决策程序。调整校领导班子成员分工，落实党政主要负责人不直接分管人财物制度，坚持校领导班子述责述廉制度、专题民主生活会制度、年度民主评议制度。落实党内情况通报、工会（教代会）、党务校务公开制度，保障广大师生员工的知情权、参与权、话语权和监督权。制定《</w:t>
      </w:r>
      <w:hyperlink r:id="rId10" w:anchor="_Toc479262400" w:history="1">
        <w:r w:rsidRPr="005A0B16">
          <w:rPr>
            <w:rFonts w:ascii="方正仿宋_GBK" w:eastAsia="方正仿宋_GBK" w:hAnsi="Times New Roman" w:cs="Times New Roman" w:hint="eastAsia"/>
            <w:caps/>
            <w:kern w:val="0"/>
            <w:sz w:val="32"/>
            <w:szCs w:val="32"/>
          </w:rPr>
          <w:t>中共西南政法大学委员会</w:t>
        </w:r>
      </w:hyperlink>
      <w:hyperlink r:id="rId11" w:anchor="_Toc479262401" w:history="1">
        <w:r w:rsidRPr="005A0B16">
          <w:rPr>
            <w:rFonts w:ascii="方正仿宋_GBK" w:eastAsia="方正仿宋_GBK" w:hAnsi="Times New Roman" w:cs="Times New Roman" w:hint="eastAsia"/>
            <w:caps/>
            <w:kern w:val="0"/>
            <w:sz w:val="32"/>
            <w:szCs w:val="32"/>
          </w:rPr>
          <w:t>党员干部直接联系群众的实施办法</w:t>
        </w:r>
      </w:hyperlink>
      <w:r w:rsidRPr="005A0B16">
        <w:rPr>
          <w:rFonts w:ascii="方正仿宋_GBK" w:eastAsia="方正仿宋_GBK" w:hAnsi="Times New Roman" w:cs="Times New Roman" w:hint="eastAsia"/>
          <w:caps/>
          <w:color w:val="000000"/>
          <w:kern w:val="0"/>
          <w:sz w:val="32"/>
          <w:szCs w:val="32"/>
        </w:rPr>
        <w:t>》，改进调查研究，密切联系师生，努力使学校管理工作更好地服务学校发展和广大师生。</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aps/>
          <w:color w:val="000000"/>
          <w:kern w:val="0"/>
          <w:sz w:val="32"/>
          <w:szCs w:val="32"/>
        </w:rPr>
        <w:t>加强作风督查。</w:t>
      </w:r>
      <w:r w:rsidRPr="005A0B16">
        <w:rPr>
          <w:rFonts w:ascii="方正仿宋_GBK" w:eastAsia="方正仿宋_GBK" w:hAnsi="Times New Roman" w:cs="Times New Roman" w:hint="eastAsia"/>
          <w:caps/>
          <w:color w:val="000000"/>
          <w:kern w:val="0"/>
          <w:sz w:val="32"/>
          <w:szCs w:val="32"/>
        </w:rPr>
        <w:t>认真贯彻落实中央八项规定等系列文件精神，开展执行中央八项规定精神和市委实施意见自查自纠和整改工作“回头看”。按照上级部署，持续开展“整治四风”专项治理、“群众身边的不正之风和腐败问题”专项整治，开展“小金库”、干部兼职取酬、出国（境）证件、公务用车、办公用房等专项清理工作，严格督促落实公务接待、公务出访审批制度。扎实开展政风行风评议工作，狠抓师德师风建设，维护学术诚信，严格执行学术道德一票否决制，严肃查处师生学术不端行为。加强宣传教育，坚持“一周一微信、一节一短信”重点提醒，并通过召开各类会议、组织专题学习、编发手机报、编印制度汇编等渠道和形式，提高党员干部和广大教职工对作风建设相关制度要求的知悉度和执行力。紧盯传统节庆和开学、寒暑假等重要节点，制定作风督查方案，加大监督检查力度，督促领导干部带头遵守廉洁自律各项规定，全校党员干部的纪律意识、责任意识、勤俭办学意识明显增强。五年来，“三公”经费支出严格执行相关制度，逐年下降。</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（四）抓监督突实效，对权力运行的制约监督不断加强</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加强对中央、市委决策部署落实情况的监督检查。</w:t>
      </w:r>
      <w:r w:rsidRPr="005A0B16">
        <w:rPr>
          <w:rFonts w:ascii="方正仿宋_GBK" w:eastAsia="方正仿宋_GBK" w:hAnsi="Times New Roman" w:cs="Times New Roman" w:hint="eastAsia"/>
          <w:color w:val="000000"/>
          <w:kern w:val="0"/>
          <w:sz w:val="32"/>
          <w:szCs w:val="32"/>
        </w:rPr>
        <w:t>开展贯彻落实十八届中央历次全会精神、《关于实行党风廉政建设责任制的规定》《中国共产党廉洁自律准则》《中国共产党纪律处分条例》《关于新形势下党内政治生活的若干准则》《中国共产党党内监督条例》等党内法规情况的督查，确保中央各项重大决策部署的贯彻落实；开展学校“三重一大”决策制度、党政联席会议制度等落实情况专项检查，确保学校各项工作安排落实到位，市纪委督查组对学校相关工作给予充分肯定。对中央巡视“回头看”、市委专项巡视、市审计局审计和高校党建述职反馈意见整改落实情况进行督促检查，推进整改落实。对各党总支、各支部开展党的群众路线教育实践活动、“两学一做”学习教育情况等进行督查。</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加强对重点领域和关键环节的监督检查。</w:t>
      </w:r>
      <w:r w:rsidRPr="005A0B16">
        <w:rPr>
          <w:rFonts w:ascii="方正仿宋_GBK" w:eastAsia="方正仿宋_GBK" w:hAnsi="Times New Roman" w:cs="Times New Roman" w:hint="eastAsia"/>
          <w:color w:val="000000"/>
          <w:kern w:val="0"/>
          <w:sz w:val="32"/>
          <w:szCs w:val="32"/>
        </w:rPr>
        <w:t>坚持源头预防、从严监管，督促主责部门严把招生录取、基建项目、物资采购、财务管理、科研经费、学术诚信等重要关口，严防腐败现象发生。坚持问题导向，强化督查实效，开展基建及修缮工程结算、小型维修、固定资产管理和资金管理内部控制、预算执行及财务收支、合同管理办法执行等专项督查。对干部选任、招生考试、职称评审、人员招聘、评优评先、奖助学金发放等落实相关政策及执行情况进行督查。严明换届纪律，严把干部提任党风廉政</w:t>
      </w:r>
      <w:bookmarkStart w:id="49" w:name="OLE_LINK2"/>
      <w:bookmarkStart w:id="50" w:name="OLE_LINK1"/>
      <w:bookmarkEnd w:id="49"/>
      <w:r w:rsidRPr="005A0B16">
        <w:rPr>
          <w:rFonts w:ascii="方正仿宋_GBK" w:eastAsia="方正仿宋_GBK" w:hAnsi="Times New Roman" w:cs="Times New Roman" w:hint="eastAsia"/>
          <w:color w:val="000000"/>
          <w:kern w:val="0"/>
          <w:sz w:val="32"/>
          <w:szCs w:val="32"/>
        </w:rPr>
        <w:t>意见回复</w:t>
      </w:r>
      <w:bookmarkEnd w:id="50"/>
      <w:r w:rsidRPr="005A0B16">
        <w:rPr>
          <w:rFonts w:ascii="方正仿宋_GBK" w:eastAsia="方正仿宋_GBK" w:hAnsi="Times New Roman" w:cs="Times New Roman" w:hint="eastAsia"/>
          <w:color w:val="000000"/>
          <w:kern w:val="0"/>
          <w:sz w:val="32"/>
          <w:szCs w:val="32"/>
        </w:rPr>
        <w:t>关，共回复党风廉政意见</w:t>
      </w:r>
      <w:r w:rsidRPr="005A0B16">
        <w:rPr>
          <w:rFonts w:ascii="Times New Roman" w:eastAsia="宋体" w:hAnsi="Times New Roman" w:cs="Times New Roman"/>
          <w:color w:val="000000"/>
          <w:kern w:val="0"/>
          <w:sz w:val="32"/>
          <w:szCs w:val="32"/>
        </w:rPr>
        <w:t>612</w:t>
      </w:r>
      <w:r w:rsidRPr="005A0B16">
        <w:rPr>
          <w:rFonts w:ascii="方正仿宋_GBK" w:eastAsia="方正仿宋_GBK" w:hAnsi="Times New Roman" w:cs="Times New Roman" w:hint="eastAsia"/>
          <w:color w:val="000000"/>
          <w:kern w:val="0"/>
          <w:sz w:val="32"/>
          <w:szCs w:val="32"/>
        </w:rPr>
        <w:t>人次。坚持把专项检查与业务监管有机结合，督促主责部门履行监管责任，督促开展科研经费管理、基本建设管理、招标采购等业务检查，向校党委提交工作报告</w:t>
      </w:r>
      <w:r w:rsidRPr="005A0B16">
        <w:rPr>
          <w:rFonts w:ascii="Times New Roman" w:eastAsia="宋体" w:hAnsi="Times New Roman" w:cs="Times New Roman"/>
          <w:color w:val="000000"/>
          <w:kern w:val="0"/>
          <w:sz w:val="32"/>
          <w:szCs w:val="32"/>
        </w:rPr>
        <w:t>20</w:t>
      </w:r>
      <w:r w:rsidRPr="005A0B16">
        <w:rPr>
          <w:rFonts w:ascii="方正仿宋_GBK" w:eastAsia="方正仿宋_GBK" w:hAnsi="Times New Roman" w:cs="Times New Roman" w:hint="eastAsia"/>
          <w:color w:val="000000"/>
          <w:kern w:val="0"/>
          <w:sz w:val="32"/>
          <w:szCs w:val="32"/>
        </w:rPr>
        <w:t>份，提出意见建议</w:t>
      </w:r>
      <w:r w:rsidRPr="005A0B16">
        <w:rPr>
          <w:rFonts w:ascii="Times New Roman" w:eastAsia="宋体" w:hAnsi="Times New Roman" w:cs="Times New Roman"/>
          <w:color w:val="000000"/>
          <w:kern w:val="0"/>
          <w:sz w:val="32"/>
          <w:szCs w:val="32"/>
        </w:rPr>
        <w:t>70</w:t>
      </w:r>
      <w:r w:rsidRPr="005A0B16">
        <w:rPr>
          <w:rFonts w:ascii="方正仿宋_GBK" w:eastAsia="方正仿宋_GBK" w:hAnsi="Times New Roman" w:cs="Times New Roman" w:hint="eastAsia"/>
          <w:color w:val="000000"/>
          <w:kern w:val="0"/>
          <w:sz w:val="32"/>
          <w:szCs w:val="32"/>
        </w:rPr>
        <w:t>余条。纪检干部参与监督事项</w:t>
      </w:r>
      <w:r w:rsidRPr="005A0B16">
        <w:rPr>
          <w:rFonts w:ascii="Times New Roman" w:eastAsia="宋体" w:hAnsi="Times New Roman" w:cs="Times New Roman"/>
          <w:color w:val="000000"/>
          <w:kern w:val="0"/>
          <w:sz w:val="32"/>
          <w:szCs w:val="32"/>
        </w:rPr>
        <w:t>515</w:t>
      </w:r>
      <w:r w:rsidRPr="005A0B16">
        <w:rPr>
          <w:rFonts w:ascii="方正仿宋_GBK" w:eastAsia="方正仿宋_GBK" w:hAnsi="Times New Roman" w:cs="Times New Roman" w:hint="eastAsia"/>
          <w:color w:val="000000"/>
          <w:kern w:val="0"/>
          <w:sz w:val="32"/>
          <w:szCs w:val="32"/>
        </w:rPr>
        <w:t>项，并结合监督情况发出监察建议书。配合相关部门做好领导干部经济责任审计等工作。</w:t>
      </w:r>
      <w:bookmarkStart w:id="51" w:name="_Toc405070682"/>
      <w:bookmarkStart w:id="52" w:name="_Toc404346940"/>
      <w:bookmarkEnd w:id="51"/>
      <w:bookmarkEnd w:id="52"/>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（五）抓执纪强震慑，办信办案治本功效不断增强</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畅通信访渠道。</w:t>
      </w:r>
      <w:r w:rsidRPr="005A0B16">
        <w:rPr>
          <w:rFonts w:ascii="方正仿宋_GBK" w:eastAsia="方正仿宋_GBK" w:hAnsi="Times New Roman" w:cs="Times New Roman" w:hint="eastAsia"/>
          <w:color w:val="000000"/>
          <w:kern w:val="0"/>
          <w:sz w:val="32"/>
          <w:szCs w:val="32"/>
        </w:rPr>
        <w:t>通过设置举报信箱、公布举报电话、开通网络举报平台等多种方式畅通信访举报渠道。严格规范受理来信来访，做到事事有回音，件件有着落。纪委负责人坚持到二级单位走访调研，深入了解二级单位党风廉政建设工作情况和党员干部廉洁自律情况，指导协调理顺相关管理机制，切实加强二级单位党风廉政建设工作。</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强化纪律审查。</w:t>
      </w:r>
      <w:r w:rsidRPr="005A0B16">
        <w:rPr>
          <w:rFonts w:ascii="方正仿宋_GBK" w:eastAsia="方正仿宋_GBK" w:hAnsi="Times New Roman" w:cs="Times New Roman" w:hint="eastAsia"/>
          <w:color w:val="000000"/>
          <w:kern w:val="0"/>
          <w:sz w:val="32"/>
          <w:szCs w:val="32"/>
          <w:shd w:val="clear" w:color="auto" w:fill="FFFFFF"/>
        </w:rPr>
        <w:t>坚持挺纪在前，</w:t>
      </w:r>
      <w:r w:rsidRPr="005A0B16">
        <w:rPr>
          <w:rFonts w:ascii="方正仿宋_GBK" w:eastAsia="方正仿宋_GBK" w:hAnsi="Times New Roman" w:cs="Times New Roman" w:hint="eastAsia"/>
          <w:color w:val="000000"/>
          <w:kern w:val="0"/>
          <w:sz w:val="32"/>
          <w:szCs w:val="32"/>
        </w:rPr>
        <w:t>践行监督执纪“四种形态”，</w:t>
      </w:r>
      <w:r w:rsidRPr="005A0B16">
        <w:rPr>
          <w:rFonts w:ascii="Times New Roman" w:eastAsia="宋体" w:hAnsi="Times New Roman" w:cs="Times New Roman"/>
          <w:color w:val="000000"/>
          <w:kern w:val="0"/>
          <w:sz w:val="32"/>
          <w:szCs w:val="32"/>
          <w:shd w:val="clear" w:color="auto" w:fill="FFFFFF"/>
        </w:rPr>
        <w:t> </w:t>
      </w:r>
      <w:r w:rsidRPr="005A0B16">
        <w:rPr>
          <w:rFonts w:ascii="方正仿宋_GBK" w:eastAsia="方正仿宋_GBK" w:hAnsi="Times New Roman" w:cs="Times New Roman" w:hint="eastAsia"/>
          <w:color w:val="000000"/>
          <w:kern w:val="0"/>
          <w:sz w:val="32"/>
          <w:szCs w:val="32"/>
          <w:shd w:val="clear" w:color="auto" w:fill="FFFFFF"/>
        </w:rPr>
        <w:t>抓早抓小、防微杜渐，并</w:t>
      </w:r>
      <w:r w:rsidRPr="005A0B16">
        <w:rPr>
          <w:rFonts w:ascii="方正仿宋_GBK" w:eastAsia="方正仿宋_GBK" w:hAnsi="Times New Roman" w:cs="Times New Roman" w:hint="eastAsia"/>
          <w:color w:val="000000"/>
          <w:kern w:val="0"/>
          <w:sz w:val="32"/>
          <w:szCs w:val="32"/>
        </w:rPr>
        <w:t>通过批评教育、组织处理、纪律处分等方式认真开展纪律审查工作，</w:t>
      </w:r>
      <w:hyperlink r:id="rId12" w:tgtFrame="_blank" w:history="1">
        <w:r w:rsidRPr="005A0B16">
          <w:rPr>
            <w:rFonts w:ascii="方正仿宋_GBK" w:eastAsia="方正仿宋_GBK" w:hAnsi="Times New Roman" w:cs="Times New Roman" w:hint="eastAsia"/>
            <w:kern w:val="0"/>
            <w:sz w:val="32"/>
            <w:szCs w:val="32"/>
          </w:rPr>
          <w:t>用纪律和规矩管住“大多数</w:t>
        </w:r>
      </w:hyperlink>
      <w:r w:rsidRPr="005A0B16">
        <w:rPr>
          <w:rFonts w:ascii="方正仿宋_GBK" w:eastAsia="方正仿宋_GBK" w:hAnsi="Times New Roman" w:cs="Times New Roman" w:hint="eastAsia"/>
          <w:color w:val="000000"/>
          <w:kern w:val="0"/>
          <w:sz w:val="32"/>
          <w:szCs w:val="32"/>
        </w:rPr>
        <w:t>”</w:t>
      </w:r>
      <w:r w:rsidRPr="005A0B16">
        <w:rPr>
          <w:rFonts w:ascii="方正仿宋_GBK" w:eastAsia="方正仿宋_GBK" w:hAnsi="Times New Roman" w:cs="Times New Roman" w:hint="eastAsia"/>
          <w:color w:val="000000"/>
          <w:kern w:val="0"/>
          <w:sz w:val="32"/>
          <w:szCs w:val="32"/>
          <w:shd w:val="clear" w:color="auto" w:fill="FFFFFF"/>
        </w:rPr>
        <w:t>。认真执行党风廉政建设分级谈话制度，</w:t>
      </w:r>
      <w:r w:rsidRPr="005A0B16">
        <w:rPr>
          <w:rFonts w:ascii="方正仿宋_GBK" w:eastAsia="方正仿宋_GBK" w:hAnsi="Times New Roman" w:cs="Times New Roman" w:hint="eastAsia"/>
          <w:color w:val="000000"/>
          <w:kern w:val="0"/>
          <w:sz w:val="32"/>
          <w:szCs w:val="32"/>
        </w:rPr>
        <w:t>制发《二级单位负责人开展党风廉政谈话的要求》和《谈话记录本》，校领导和二级单位负责人均开展廉政谈话，纪委书记开展任前廉政谈话</w:t>
      </w:r>
      <w:r w:rsidRPr="005A0B16">
        <w:rPr>
          <w:rFonts w:ascii="Times New Roman" w:eastAsia="宋体" w:hAnsi="Times New Roman" w:cs="Times New Roman"/>
          <w:color w:val="000000"/>
          <w:kern w:val="0"/>
          <w:sz w:val="32"/>
          <w:szCs w:val="32"/>
        </w:rPr>
        <w:t>255</w:t>
      </w:r>
      <w:r w:rsidRPr="005A0B16">
        <w:rPr>
          <w:rFonts w:ascii="方正仿宋_GBK" w:eastAsia="方正仿宋_GBK" w:hAnsi="Times New Roman" w:cs="Times New Roman" w:hint="eastAsia"/>
          <w:color w:val="000000"/>
          <w:kern w:val="0"/>
          <w:sz w:val="32"/>
          <w:szCs w:val="32"/>
        </w:rPr>
        <w:t>人次，开展廉政约谈</w:t>
      </w:r>
      <w:r w:rsidRPr="005A0B16">
        <w:rPr>
          <w:rFonts w:ascii="Times New Roman" w:eastAsia="宋体" w:hAnsi="Times New Roman" w:cs="Times New Roman"/>
          <w:color w:val="000000"/>
          <w:kern w:val="0"/>
          <w:sz w:val="32"/>
          <w:szCs w:val="32"/>
        </w:rPr>
        <w:t>56</w:t>
      </w:r>
      <w:r w:rsidRPr="005A0B16">
        <w:rPr>
          <w:rFonts w:ascii="方正仿宋_GBK" w:eastAsia="方正仿宋_GBK" w:hAnsi="Times New Roman" w:cs="Times New Roman" w:hint="eastAsia"/>
          <w:color w:val="000000"/>
          <w:kern w:val="0"/>
          <w:sz w:val="32"/>
          <w:szCs w:val="32"/>
        </w:rPr>
        <w:t>人次。坚持有案必查，按照监督执纪工作规则，严格纪律审查，做到事实清楚、量纪准确、程序合法。</w:t>
      </w:r>
      <w:r w:rsidRPr="005A0B16">
        <w:rPr>
          <w:rFonts w:ascii="Times New Roman" w:eastAsia="宋体" w:hAnsi="Times New Roman" w:cs="Times New Roman"/>
          <w:color w:val="000000"/>
          <w:kern w:val="0"/>
          <w:sz w:val="32"/>
          <w:szCs w:val="32"/>
        </w:rPr>
        <w:t>2013</w:t>
      </w:r>
      <w:r w:rsidRPr="005A0B16">
        <w:rPr>
          <w:rFonts w:ascii="方正仿宋_GBK" w:eastAsia="方正仿宋_GBK" w:hAnsi="Times New Roman" w:cs="Times New Roman" w:hint="eastAsia"/>
          <w:color w:val="000000"/>
          <w:kern w:val="0"/>
          <w:sz w:val="32"/>
          <w:szCs w:val="32"/>
        </w:rPr>
        <w:t>年</w:t>
      </w:r>
      <w:r w:rsidRPr="005A0B16">
        <w:rPr>
          <w:rFonts w:ascii="Times New Roman" w:eastAsia="宋体" w:hAnsi="Times New Roman" w:cs="Times New Roman"/>
          <w:color w:val="000000"/>
          <w:kern w:val="0"/>
          <w:sz w:val="32"/>
          <w:szCs w:val="32"/>
        </w:rPr>
        <w:t>1</w:t>
      </w:r>
      <w:r w:rsidRPr="005A0B16">
        <w:rPr>
          <w:rFonts w:ascii="方正仿宋_GBK" w:eastAsia="方正仿宋_GBK" w:hAnsi="Times New Roman" w:cs="Times New Roman" w:hint="eastAsia"/>
          <w:color w:val="000000"/>
          <w:kern w:val="0"/>
          <w:sz w:val="32"/>
          <w:szCs w:val="32"/>
        </w:rPr>
        <w:t>月至</w:t>
      </w:r>
      <w:r w:rsidRPr="005A0B16">
        <w:rPr>
          <w:rFonts w:ascii="Times New Roman" w:eastAsia="宋体" w:hAnsi="Times New Roman" w:cs="Times New Roman"/>
          <w:color w:val="000000"/>
          <w:kern w:val="0"/>
          <w:sz w:val="32"/>
          <w:szCs w:val="32"/>
        </w:rPr>
        <w:t>2017</w:t>
      </w:r>
      <w:r w:rsidRPr="005A0B16">
        <w:rPr>
          <w:rFonts w:ascii="方正仿宋_GBK" w:eastAsia="方正仿宋_GBK" w:hAnsi="Times New Roman" w:cs="Times New Roman" w:hint="eastAsia"/>
          <w:color w:val="000000"/>
          <w:kern w:val="0"/>
          <w:sz w:val="32"/>
          <w:szCs w:val="32"/>
        </w:rPr>
        <w:t>年</w:t>
      </w:r>
      <w:r w:rsidRPr="005A0B16">
        <w:rPr>
          <w:rFonts w:ascii="Times New Roman" w:eastAsia="宋体" w:hAnsi="Times New Roman" w:cs="Times New Roman"/>
          <w:color w:val="000000"/>
          <w:kern w:val="0"/>
          <w:sz w:val="32"/>
          <w:szCs w:val="32"/>
        </w:rPr>
        <w:t>10</w:t>
      </w:r>
      <w:r w:rsidRPr="005A0B16">
        <w:rPr>
          <w:rFonts w:ascii="方正仿宋_GBK" w:eastAsia="方正仿宋_GBK" w:hAnsi="Times New Roman" w:cs="Times New Roman" w:hint="eastAsia"/>
          <w:color w:val="000000"/>
          <w:kern w:val="0"/>
          <w:sz w:val="32"/>
          <w:szCs w:val="32"/>
        </w:rPr>
        <w:t>月，共受理信访举报</w:t>
      </w:r>
      <w:r w:rsidRPr="005A0B16">
        <w:rPr>
          <w:rFonts w:ascii="Times New Roman" w:eastAsia="宋体" w:hAnsi="Times New Roman" w:cs="Times New Roman"/>
          <w:color w:val="000000"/>
          <w:kern w:val="0"/>
          <w:sz w:val="32"/>
          <w:szCs w:val="32"/>
        </w:rPr>
        <w:t>84</w:t>
      </w:r>
      <w:r w:rsidRPr="005A0B16">
        <w:rPr>
          <w:rFonts w:ascii="方正仿宋_GBK" w:eastAsia="方正仿宋_GBK" w:hAnsi="Times New Roman" w:cs="Times New Roman" w:hint="eastAsia"/>
          <w:color w:val="000000"/>
          <w:kern w:val="0"/>
          <w:sz w:val="32"/>
          <w:szCs w:val="32"/>
        </w:rPr>
        <w:t>件，处置问题线索</w:t>
      </w:r>
      <w:r w:rsidRPr="005A0B16">
        <w:rPr>
          <w:rFonts w:ascii="Times New Roman" w:eastAsia="宋体" w:hAnsi="Times New Roman" w:cs="Times New Roman"/>
          <w:color w:val="000000"/>
          <w:kern w:val="0"/>
          <w:sz w:val="32"/>
          <w:szCs w:val="32"/>
        </w:rPr>
        <w:t>26</w:t>
      </w:r>
      <w:r w:rsidRPr="005A0B16">
        <w:rPr>
          <w:rFonts w:ascii="方正仿宋_GBK" w:eastAsia="方正仿宋_GBK" w:hAnsi="Times New Roman" w:cs="Times New Roman" w:hint="eastAsia"/>
          <w:color w:val="000000"/>
          <w:kern w:val="0"/>
          <w:sz w:val="32"/>
          <w:szCs w:val="32"/>
        </w:rPr>
        <w:t>件，谈话函询</w:t>
      </w:r>
      <w:r w:rsidRPr="005A0B16">
        <w:rPr>
          <w:rFonts w:ascii="Times New Roman" w:eastAsia="宋体" w:hAnsi="Times New Roman" w:cs="Times New Roman"/>
          <w:color w:val="000000"/>
          <w:kern w:val="0"/>
          <w:sz w:val="32"/>
          <w:szCs w:val="32"/>
        </w:rPr>
        <w:t>11</w:t>
      </w:r>
      <w:r w:rsidRPr="005A0B16">
        <w:rPr>
          <w:rFonts w:ascii="方正仿宋_GBK" w:eastAsia="方正仿宋_GBK" w:hAnsi="Times New Roman" w:cs="Times New Roman" w:hint="eastAsia"/>
          <w:color w:val="000000"/>
          <w:kern w:val="0"/>
          <w:sz w:val="32"/>
          <w:szCs w:val="32"/>
        </w:rPr>
        <w:t>件，立案</w:t>
      </w:r>
      <w:r w:rsidRPr="005A0B16">
        <w:rPr>
          <w:rFonts w:ascii="Times New Roman" w:eastAsia="宋体" w:hAnsi="Times New Roman" w:cs="Times New Roman"/>
          <w:color w:val="000000"/>
          <w:kern w:val="0"/>
          <w:sz w:val="32"/>
          <w:szCs w:val="32"/>
        </w:rPr>
        <w:t>3</w:t>
      </w:r>
      <w:r w:rsidRPr="005A0B16">
        <w:rPr>
          <w:rFonts w:ascii="方正仿宋_GBK" w:eastAsia="方正仿宋_GBK" w:hAnsi="Times New Roman" w:cs="Times New Roman" w:hint="eastAsia"/>
          <w:color w:val="000000"/>
          <w:kern w:val="0"/>
          <w:sz w:val="32"/>
          <w:szCs w:val="32"/>
        </w:rPr>
        <w:t>件，诫勉谈话</w:t>
      </w:r>
      <w:r w:rsidRPr="005A0B16">
        <w:rPr>
          <w:rFonts w:ascii="Times New Roman" w:eastAsia="宋体" w:hAnsi="Times New Roman" w:cs="Times New Roman"/>
          <w:color w:val="000000"/>
          <w:kern w:val="0"/>
          <w:sz w:val="32"/>
          <w:szCs w:val="32"/>
        </w:rPr>
        <w:t>1</w:t>
      </w:r>
      <w:r w:rsidRPr="005A0B16">
        <w:rPr>
          <w:rFonts w:ascii="方正仿宋_GBK" w:eastAsia="方正仿宋_GBK" w:hAnsi="Times New Roman" w:cs="Times New Roman" w:hint="eastAsia"/>
          <w:color w:val="000000"/>
          <w:kern w:val="0"/>
          <w:sz w:val="32"/>
          <w:szCs w:val="32"/>
        </w:rPr>
        <w:t>个二级班子、</w:t>
      </w:r>
      <w:r w:rsidRPr="005A0B16">
        <w:rPr>
          <w:rFonts w:ascii="Times New Roman" w:eastAsia="宋体" w:hAnsi="Times New Roman" w:cs="Times New Roman"/>
          <w:color w:val="000000"/>
          <w:kern w:val="0"/>
          <w:sz w:val="32"/>
          <w:szCs w:val="32"/>
        </w:rPr>
        <w:t>4</w:t>
      </w:r>
      <w:r w:rsidRPr="005A0B16">
        <w:rPr>
          <w:rFonts w:ascii="方正仿宋_GBK" w:eastAsia="方正仿宋_GBK" w:hAnsi="Times New Roman" w:cs="Times New Roman" w:hint="eastAsia"/>
          <w:color w:val="000000"/>
          <w:kern w:val="0"/>
          <w:sz w:val="32"/>
          <w:szCs w:val="32"/>
        </w:rPr>
        <w:t>名领导干部，党内纪律处分</w:t>
      </w:r>
      <w:r w:rsidRPr="005A0B16">
        <w:rPr>
          <w:rFonts w:ascii="Times New Roman" w:eastAsia="宋体" w:hAnsi="Times New Roman" w:cs="Times New Roman"/>
          <w:color w:val="000000"/>
          <w:kern w:val="0"/>
          <w:sz w:val="32"/>
          <w:szCs w:val="32"/>
        </w:rPr>
        <w:t>3</w:t>
      </w:r>
      <w:r w:rsidRPr="005A0B16">
        <w:rPr>
          <w:rFonts w:ascii="方正仿宋_GBK" w:eastAsia="方正仿宋_GBK" w:hAnsi="Times New Roman" w:cs="Times New Roman" w:hint="eastAsia"/>
          <w:color w:val="000000"/>
          <w:kern w:val="0"/>
          <w:sz w:val="32"/>
          <w:szCs w:val="32"/>
        </w:rPr>
        <w:t>人。同时注重用身边的典型案例教育身边人，增强警示教育震慑作用，切实发挥办信办案工作的治本功效。</w:t>
      </w:r>
      <w:r w:rsidRPr="005A0B16">
        <w:rPr>
          <w:rFonts w:ascii="Times New Roman" w:eastAsia="宋体" w:hAnsi="Times New Roman" w:cs="Times New Roman"/>
          <w:b/>
          <w:bCs/>
          <w:color w:val="000000"/>
          <w:kern w:val="0"/>
          <w:sz w:val="32"/>
          <w:szCs w:val="32"/>
        </w:rPr>
        <w:t> </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（六）抓教育筑防线，校园廉洁文化氛围不断浓厚</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创新机制完善“大宣教”格局。</w:t>
      </w:r>
      <w:r w:rsidRPr="005A0B16">
        <w:rPr>
          <w:rFonts w:ascii="方正仿宋_GBK" w:eastAsia="方正仿宋_GBK" w:hAnsi="Times New Roman" w:cs="Times New Roman" w:hint="eastAsia"/>
          <w:color w:val="000000"/>
          <w:kern w:val="0"/>
          <w:sz w:val="32"/>
          <w:szCs w:val="32"/>
        </w:rPr>
        <w:t>把廉洁教育列入党委中心组、中层干部和党员培训的重要内容统一部署安排。建立健全党风廉政教育机制，坚持以“四个结合”为抓手，将日常教育与专题教育相结合、理论学习与主题活动相结合、示范教育与警示教育相结合、学校教育与检察机关案例教育相结合，积极推进反腐倡廉教育融入思想政治教育、融入“红岩文化”建设、融入校园文化建设。</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分层分类开展廉洁教育。</w:t>
      </w:r>
      <w:r w:rsidRPr="005A0B16">
        <w:rPr>
          <w:rFonts w:ascii="方正仿宋_GBK" w:eastAsia="方正仿宋_GBK" w:hAnsi="Times New Roman" w:cs="Times New Roman" w:hint="eastAsia"/>
          <w:color w:val="000000"/>
          <w:kern w:val="0"/>
          <w:sz w:val="32"/>
          <w:szCs w:val="32"/>
        </w:rPr>
        <w:t>坚持对处级以上领导干部、党员、教师、学生等分层分类开展有针对性的廉洁教育。在全校开展学习贯彻《中国共产党纪律处分条例》等系列教育活动，开展宣讲</w:t>
      </w:r>
      <w:r w:rsidRPr="005A0B16">
        <w:rPr>
          <w:rFonts w:ascii="Times New Roman" w:eastAsia="宋体" w:hAnsi="Times New Roman" w:cs="Times New Roman"/>
          <w:color w:val="000000"/>
          <w:kern w:val="0"/>
          <w:sz w:val="32"/>
          <w:szCs w:val="32"/>
        </w:rPr>
        <w:t>13</w:t>
      </w:r>
      <w:r w:rsidRPr="005A0B16">
        <w:rPr>
          <w:rFonts w:ascii="方正仿宋_GBK" w:eastAsia="方正仿宋_GBK" w:hAnsi="Times New Roman" w:cs="Times New Roman" w:hint="eastAsia"/>
          <w:color w:val="000000"/>
          <w:kern w:val="0"/>
          <w:sz w:val="32"/>
          <w:szCs w:val="32"/>
        </w:rPr>
        <w:t>场，组织全校教职工党员参加党规党纪知识测试。在处级以上干部、重点岗位人员中开展廉政教育，组织到重庆市廉政教育基地、重庆市九龙监狱开展警示教育，观看《沉重的忏悔》《失德之害》等警示教育片</w:t>
      </w:r>
      <w:r w:rsidRPr="005A0B16">
        <w:rPr>
          <w:rFonts w:ascii="Times New Roman" w:eastAsia="宋体" w:hAnsi="Times New Roman" w:cs="Times New Roman"/>
          <w:color w:val="000000"/>
          <w:kern w:val="0"/>
          <w:sz w:val="32"/>
          <w:szCs w:val="32"/>
        </w:rPr>
        <w:t>10</w:t>
      </w:r>
      <w:r w:rsidRPr="005A0B16">
        <w:rPr>
          <w:rFonts w:ascii="方正仿宋_GBK" w:eastAsia="方正仿宋_GBK" w:hAnsi="Times New Roman" w:cs="Times New Roman" w:hint="eastAsia"/>
          <w:color w:val="000000"/>
          <w:kern w:val="0"/>
          <w:sz w:val="32"/>
          <w:szCs w:val="32"/>
        </w:rPr>
        <w:t>余部，在重要节点向科级以上领导干部</w:t>
      </w:r>
      <w:r w:rsidRPr="005A0B16">
        <w:rPr>
          <w:rFonts w:ascii="Times New Roman" w:eastAsia="宋体" w:hAnsi="Times New Roman" w:cs="Times New Roman"/>
          <w:color w:val="000000"/>
          <w:kern w:val="0"/>
          <w:sz w:val="32"/>
          <w:szCs w:val="32"/>
        </w:rPr>
        <w:t>2669</w:t>
      </w:r>
      <w:r w:rsidRPr="005A0B16">
        <w:rPr>
          <w:rFonts w:ascii="方正仿宋_GBK" w:eastAsia="方正仿宋_GBK" w:hAnsi="Times New Roman" w:cs="Times New Roman" w:hint="eastAsia"/>
          <w:color w:val="000000"/>
          <w:kern w:val="0"/>
          <w:sz w:val="32"/>
          <w:szCs w:val="32"/>
        </w:rPr>
        <w:t>人次发送廉洁提醒短信。在重点领域和关键岗位干部职工中开展专题廉洁教育，开展招标采购制度培训、财经纪律培训、警示教育会、专题党课等</w:t>
      </w:r>
      <w:r w:rsidRPr="005A0B16">
        <w:rPr>
          <w:rFonts w:ascii="Times New Roman" w:eastAsia="宋体" w:hAnsi="Times New Roman" w:cs="Times New Roman"/>
          <w:color w:val="000000"/>
          <w:kern w:val="0"/>
          <w:sz w:val="32"/>
          <w:szCs w:val="32"/>
        </w:rPr>
        <w:t>60</w:t>
      </w:r>
      <w:r w:rsidRPr="005A0B16">
        <w:rPr>
          <w:rFonts w:ascii="方正仿宋_GBK" w:eastAsia="方正仿宋_GBK" w:hAnsi="Times New Roman" w:cs="Times New Roman" w:hint="eastAsia"/>
          <w:color w:val="000000"/>
          <w:kern w:val="0"/>
          <w:sz w:val="32"/>
          <w:szCs w:val="32"/>
        </w:rPr>
        <w:t>余次。在教师中开展师德师风、学术道德规范教育，编印发放《高校人文社会科学学术规范指南》。在大学生中组织开展“步入社会·廉留心中”等主题教育活动，多次组织师生参加全国高校廉政文化作品大赛等活动，获全国一等奖</w:t>
      </w:r>
      <w:r w:rsidRPr="005A0B16">
        <w:rPr>
          <w:rFonts w:ascii="Times New Roman" w:eastAsia="宋体" w:hAnsi="Times New Roman" w:cs="Times New Roman"/>
          <w:color w:val="000000"/>
          <w:kern w:val="0"/>
          <w:sz w:val="32"/>
          <w:szCs w:val="32"/>
        </w:rPr>
        <w:t>2</w:t>
      </w:r>
      <w:r w:rsidRPr="005A0B16">
        <w:rPr>
          <w:rFonts w:ascii="方正仿宋_GBK" w:eastAsia="方正仿宋_GBK" w:hAnsi="Times New Roman" w:cs="Times New Roman" w:hint="eastAsia"/>
          <w:color w:val="000000"/>
          <w:kern w:val="0"/>
          <w:sz w:val="32"/>
          <w:szCs w:val="32"/>
        </w:rPr>
        <w:t>项。《推广青春倡廉</w:t>
      </w:r>
      <w:r w:rsidRPr="005A0B16">
        <w:rPr>
          <w:rFonts w:ascii="Times New Roman" w:eastAsia="宋体" w:hAnsi="Times New Roman" w:cs="Times New Roman"/>
          <w:color w:val="000000"/>
          <w:kern w:val="0"/>
          <w:sz w:val="32"/>
          <w:szCs w:val="32"/>
        </w:rPr>
        <w:t> </w:t>
      </w:r>
      <w:r w:rsidRPr="005A0B16">
        <w:rPr>
          <w:rFonts w:ascii="方正仿宋_GBK" w:eastAsia="方正仿宋_GBK" w:hAnsi="Times New Roman" w:cs="Times New Roman" w:hint="eastAsia"/>
          <w:color w:val="000000"/>
          <w:kern w:val="0"/>
          <w:sz w:val="32"/>
          <w:szCs w:val="32"/>
        </w:rPr>
        <w:t>弘扬西政精神》获第七届高校校园文化建设优秀成果二等奖。编印落实中央八项规定、干部廉政、师德师风、学风制度汇编等学习资料</w:t>
      </w:r>
      <w:r w:rsidRPr="005A0B16">
        <w:rPr>
          <w:rFonts w:ascii="Times New Roman" w:eastAsia="宋体" w:hAnsi="Times New Roman" w:cs="Times New Roman"/>
          <w:color w:val="000000"/>
          <w:kern w:val="0"/>
          <w:sz w:val="32"/>
          <w:szCs w:val="32"/>
        </w:rPr>
        <w:t>8</w:t>
      </w:r>
      <w:r w:rsidRPr="005A0B16">
        <w:rPr>
          <w:rFonts w:ascii="方正仿宋_GBK" w:eastAsia="方正仿宋_GBK" w:hAnsi="Times New Roman" w:cs="Times New Roman" w:hint="eastAsia"/>
          <w:color w:val="000000"/>
          <w:kern w:val="0"/>
          <w:sz w:val="32"/>
          <w:szCs w:val="32"/>
        </w:rPr>
        <w:t>类，向二级单位、党员干部发放教育资料</w:t>
      </w:r>
      <w:r w:rsidRPr="005A0B16">
        <w:rPr>
          <w:rFonts w:ascii="Times New Roman" w:eastAsia="宋体" w:hAnsi="Times New Roman" w:cs="Times New Roman"/>
          <w:color w:val="000000"/>
          <w:kern w:val="0"/>
          <w:sz w:val="32"/>
          <w:szCs w:val="32"/>
        </w:rPr>
        <w:t>10000</w:t>
      </w:r>
      <w:r w:rsidRPr="005A0B16">
        <w:rPr>
          <w:rFonts w:ascii="方正仿宋_GBK" w:eastAsia="方正仿宋_GBK" w:hAnsi="Times New Roman" w:cs="Times New Roman" w:hint="eastAsia"/>
          <w:color w:val="000000"/>
          <w:kern w:val="0"/>
          <w:sz w:val="32"/>
          <w:szCs w:val="32"/>
        </w:rPr>
        <w:t>余册。</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（七）抓队伍促“三转”，纪检干部履职能力不断提升</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b/>
          <w:bCs/>
          <w:color w:val="000000"/>
          <w:kern w:val="0"/>
          <w:sz w:val="32"/>
          <w:szCs w:val="32"/>
        </w:rPr>
        <w:t>聚焦主责主业。</w:t>
      </w:r>
      <w:r w:rsidRPr="005A0B16">
        <w:rPr>
          <w:rFonts w:ascii="方正仿宋_GBK" w:eastAsia="方正仿宋_GBK" w:hAnsi="Times New Roman" w:cs="Times New Roman" w:hint="eastAsia"/>
          <w:color w:val="000000"/>
          <w:kern w:val="0"/>
          <w:sz w:val="32"/>
          <w:szCs w:val="32"/>
        </w:rPr>
        <w:t>认真履行党章赋予的职责，明确职责定位。按照上级纪委的统一部署，深化“转职能、转方式、转作风”，召开“三转”工作推进会，退出不应参加的各类议事协调机构</w:t>
      </w:r>
      <w:r w:rsidRPr="005A0B16">
        <w:rPr>
          <w:rFonts w:ascii="Times New Roman" w:eastAsia="宋体" w:hAnsi="Times New Roman" w:cs="Times New Roman"/>
          <w:color w:val="000000"/>
          <w:kern w:val="0"/>
          <w:sz w:val="32"/>
          <w:szCs w:val="32"/>
        </w:rPr>
        <w:t> 12</w:t>
      </w:r>
      <w:r w:rsidRPr="005A0B16">
        <w:rPr>
          <w:rFonts w:ascii="方正仿宋_GBK" w:eastAsia="方正仿宋_GBK" w:hAnsi="Times New Roman" w:cs="Times New Roman" w:hint="eastAsia"/>
          <w:color w:val="000000"/>
          <w:kern w:val="0"/>
          <w:sz w:val="32"/>
          <w:szCs w:val="32"/>
        </w:rPr>
        <w:t>个，将职责范围外的工作交还给职能主责部门。按照纪检监察“监督的再监督，检查的再检查”的职责要求，进一步改进组织协调、监督检查、纪律审查等方式方法，提高监督实效。加强专兼职纪检队伍建设，强化总支纪检委员工作职责，及时开展纪检委员业务培训，不断壮大纪检监察队伍。</w:t>
      </w:r>
    </w:p>
    <w:p w:rsidR="002D371C" w:rsidRPr="005A0B16" w:rsidRDefault="0072753D" w:rsidP="002D371C">
      <w:pPr>
        <w:widowControl/>
        <w:spacing w:line="580" w:lineRule="exact"/>
        <w:ind w:firstLine="640"/>
        <w:rPr>
          <w:rFonts w:ascii="Times New Roman" w:eastAsia="宋体" w:hAnsi="Times New Roman" w:cs="Times New Roman"/>
          <w:color w:val="000000"/>
          <w:kern w:val="0"/>
          <w:szCs w:val="21"/>
        </w:rPr>
      </w:pPr>
      <w:hyperlink r:id="rId13" w:tgtFrame="_blank" w:history="1">
        <w:r w:rsidR="002D371C" w:rsidRPr="005A0B16">
          <w:rPr>
            <w:rFonts w:ascii="方正仿宋_GBK" w:eastAsia="方正仿宋_GBK" w:hAnsi="Times New Roman" w:cs="Times New Roman" w:hint="eastAsia"/>
            <w:b/>
            <w:bCs/>
            <w:kern w:val="0"/>
            <w:sz w:val="32"/>
            <w:szCs w:val="32"/>
          </w:rPr>
          <w:t>加强监督管理</w:t>
        </w:r>
      </w:hyperlink>
      <w:r w:rsidR="002D371C" w:rsidRPr="005A0B16">
        <w:rPr>
          <w:rFonts w:ascii="方正仿宋_GBK" w:eastAsia="方正仿宋_GBK" w:hAnsi="Times New Roman" w:cs="Times New Roman" w:hint="eastAsia"/>
          <w:b/>
          <w:bCs/>
          <w:color w:val="000000"/>
          <w:kern w:val="0"/>
          <w:sz w:val="32"/>
          <w:szCs w:val="32"/>
        </w:rPr>
        <w:t>。</w:t>
      </w:r>
      <w:r w:rsidR="002D371C" w:rsidRPr="005A0B16">
        <w:rPr>
          <w:rFonts w:ascii="方正仿宋_GBK" w:eastAsia="方正仿宋_GBK" w:hAnsi="Times New Roman" w:cs="Times New Roman" w:hint="eastAsia"/>
          <w:color w:val="000000"/>
          <w:kern w:val="0"/>
          <w:sz w:val="32"/>
          <w:szCs w:val="32"/>
        </w:rPr>
        <w:t>按照忠诚干净担当要求，坚持高标准严要求，加强对纪检监察干部的监督管理。调整内部岗位设置，设立纪律审查室和综合监督室，形成岗位之间的制约监督。坚持制度约束，规范业务流程，探索建立纪检干部考评机制，组织纪检干部开展年度述责述廉，报告履责情况。强化纪律刚性约束，加强纪检监察干部办案纪律、保密纪律、工作纪律教育。加强廉政理论研究，依托学校廉政建设与腐败治理研究中心，</w:t>
      </w:r>
      <w:r w:rsidR="002D371C" w:rsidRPr="005A0B16">
        <w:rPr>
          <w:rFonts w:ascii="Times New Roman" w:eastAsia="宋体" w:hAnsi="Times New Roman" w:cs="Times New Roman"/>
          <w:color w:val="000000"/>
          <w:kern w:val="0"/>
          <w:sz w:val="32"/>
          <w:szCs w:val="32"/>
        </w:rPr>
        <w:t>2013</w:t>
      </w:r>
      <w:r w:rsidR="002D371C" w:rsidRPr="005A0B16">
        <w:rPr>
          <w:rFonts w:ascii="方正仿宋_GBK" w:eastAsia="方正仿宋_GBK" w:hAnsi="Times New Roman" w:cs="Times New Roman" w:hint="eastAsia"/>
          <w:color w:val="000000"/>
          <w:kern w:val="0"/>
          <w:sz w:val="32"/>
          <w:szCs w:val="32"/>
        </w:rPr>
        <w:t>年以来完成上级人文社科重点项目、一般项目等</w:t>
      </w:r>
      <w:r w:rsidR="002D371C" w:rsidRPr="005A0B16">
        <w:rPr>
          <w:rFonts w:ascii="Times New Roman" w:eastAsia="宋体" w:hAnsi="Times New Roman" w:cs="Times New Roman"/>
          <w:color w:val="000000"/>
          <w:kern w:val="0"/>
          <w:sz w:val="32"/>
          <w:szCs w:val="32"/>
        </w:rPr>
        <w:t>17</w:t>
      </w:r>
      <w:r w:rsidR="002D371C" w:rsidRPr="005A0B16">
        <w:rPr>
          <w:rFonts w:ascii="方正仿宋_GBK" w:eastAsia="方正仿宋_GBK" w:hAnsi="Times New Roman" w:cs="Times New Roman" w:hint="eastAsia"/>
          <w:color w:val="000000"/>
          <w:kern w:val="0"/>
          <w:sz w:val="32"/>
          <w:szCs w:val="32"/>
        </w:rPr>
        <w:t>项，选派纪检干部</w:t>
      </w:r>
      <w:r w:rsidR="002D371C" w:rsidRPr="005A0B16">
        <w:rPr>
          <w:rFonts w:ascii="Times New Roman" w:eastAsia="宋体" w:hAnsi="Times New Roman" w:cs="Times New Roman"/>
          <w:color w:val="000000"/>
          <w:kern w:val="0"/>
          <w:sz w:val="32"/>
          <w:szCs w:val="32"/>
        </w:rPr>
        <w:t>38</w:t>
      </w:r>
      <w:r w:rsidR="002D371C" w:rsidRPr="005A0B16">
        <w:rPr>
          <w:rFonts w:ascii="方正仿宋_GBK" w:eastAsia="方正仿宋_GBK" w:hAnsi="Times New Roman" w:cs="Times New Roman" w:hint="eastAsia"/>
          <w:color w:val="000000"/>
          <w:kern w:val="0"/>
          <w:sz w:val="32"/>
          <w:szCs w:val="32"/>
        </w:rPr>
        <w:t>人次参加各类业务培训，纪检监察干部队伍综合素质和业务能力不断提升。</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学校第七次党代会以来，在上级纪委和学校党委的坚强领导下，学校纪委紧紧依靠各二级党组织、二级单位和广大师生员工，按照上级统一部署，紧紧围绕学校育人中心工作，认真协助党委推进全面从严治党、加强党风建设和组织协调反腐败工作，严格监督执纪问责，较好地完成了各项工作任务，为学校各项事业发展提供了坚强保障。在此，本届纪委向所有关心支持学校党风廉政建设和反腐败工作的各级党组织和全校师生员工表示最崇高的敬意和最衷心的感谢！</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看到成绩的同时，我们也必须清醒地认识到，学校党风廉政建设和反腐败工作与中央、市委要求，与广大师生员工的期望相比还有一定差距。主要表现在：落实党风廉政建设“党政同责”“一岗双责”工作要求还不平衡，有的党组织担责意识不够强；有的党员干部守纪律、讲规矩的意识还比较弱，廉洁自律意识有待提升；作风建设长效机制和反腐倡廉制度建设还需进一步健全完善；准确运用监督执纪“四种形态”、抓早抓小力度还需进一步加强；“三转”工作还需进一步推进。对此必须采取有力措施，切实加以解决。</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黑体_GBK" w:eastAsia="方正黑体_GBK" w:hAnsi="Times New Roman" w:cs="Times New Roman" w:hint="eastAsia"/>
          <w:color w:val="000000"/>
          <w:kern w:val="0"/>
          <w:sz w:val="32"/>
          <w:szCs w:val="32"/>
        </w:rPr>
        <w:t>二、五年来工作体会</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认真总结五年的工作实际，我们深刻地体会到：</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——必须坚持党的领导，牢固树立“四个意识”，在思想上行动上同党中央保持高度一致。</w:t>
      </w:r>
      <w:r w:rsidRPr="005A0B16">
        <w:rPr>
          <w:rFonts w:ascii="方正仿宋_GBK" w:eastAsia="方正仿宋_GBK" w:hAnsi="Times New Roman" w:cs="Times New Roman" w:hint="eastAsia"/>
          <w:color w:val="000000"/>
          <w:kern w:val="0"/>
          <w:sz w:val="32"/>
          <w:szCs w:val="32"/>
        </w:rPr>
        <w:t>推进学校党风廉政建设和反腐败工作，必须坚持党的领导，始终把习近平新时代中国特色社会主义思想作为强大思想武器和行动指南，牢固树立“四个意识”，努力在思想上行动上同党中央保持高度一致。必须尊崇党章，加强党的建设，提高政治站位，确保党中央大政方针和决策部署落到实处。不断健全和完善党委统一领导、党政齐抓共管的领导体制和工作机制，形成一级抓一级、层层抓落实的良好工作局面，坚定不移推进全面从严治党。</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——必须坚持对标对表，严格按照中央、市委统一部署和学校党委要求推动工作。</w:t>
      </w:r>
      <w:r w:rsidRPr="005A0B16">
        <w:rPr>
          <w:rFonts w:ascii="方正仿宋_GBK" w:eastAsia="方正仿宋_GBK" w:hAnsi="Times New Roman" w:cs="Times New Roman" w:hint="eastAsia"/>
          <w:color w:val="000000"/>
          <w:kern w:val="0"/>
          <w:sz w:val="32"/>
          <w:szCs w:val="32"/>
        </w:rPr>
        <w:t>上级组织有精神、有部署，学校党委有贯彻、有落实，学校各级党组织就要有行动、有举措。必须坚持对标对表，严格按照中央、市委的统一部署和学校党委要求，坚持问题导向，坚持高标准和守底线相结合，抓常、抓细、抓实党风廉政建设和反腐败工作，真正做到把党风廉政建设和反腐败工作与学校改革发展同部署、同推进，做到思想同心、目标同向、工作同步、监督同行，营造风清气正良好政治生态，为学校各项事业发展提供坚强保证。</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——必须坚持强化责任意识，做实责任举措，健全完善责任体系。</w:t>
      </w:r>
      <w:r w:rsidRPr="005A0B16">
        <w:rPr>
          <w:rFonts w:ascii="方正仿宋_GBK" w:eastAsia="方正仿宋_GBK" w:hAnsi="Times New Roman" w:cs="Times New Roman" w:hint="eastAsia"/>
          <w:color w:val="000000"/>
          <w:kern w:val="0"/>
          <w:sz w:val="32"/>
          <w:szCs w:val="32"/>
        </w:rPr>
        <w:t>落实党委主体责任、纪委监督责任“两个责任”是推进学校党风廉政建设和反腐败工作的有力抓手。必须坚持传导责任压力，通过学习教育、工作约谈、签订责任书及责任制落实专项督查等措施，建立起强责、明责、述责、考责、问责的责任机制，进一步强化各级党组织和党员干部“党政同责”“一岗双责”意识。必须做实责任举措，督促责任落实到位，切实履行责任，真正做到守土有责、守土有方、守土有效。</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——必须坚持挺纪在前，准确运用监督执纪“四种形态”。</w:t>
      </w:r>
      <w:r w:rsidRPr="005A0B16">
        <w:rPr>
          <w:rFonts w:ascii="方正仿宋_GBK" w:eastAsia="方正仿宋_GBK" w:hAnsi="Times New Roman" w:cs="Times New Roman" w:hint="eastAsia"/>
          <w:color w:val="000000"/>
          <w:kern w:val="0"/>
          <w:sz w:val="32"/>
          <w:szCs w:val="32"/>
        </w:rPr>
        <w:t>纪律是管党治党的标尺，必须严明党的纪律，特别是政治纪律和政治规矩。必须加强纪律教育，坚持纪严于法，挺纪在前，准确运用监督执纪“四种形态”，强化“信任不能代替监督”的理念，在运用第一种形态上下功夫，咬耳扯袖提醒教育常严管，惩治极少数，教育大多数。必须强化纪律执行，真正把纪律立起来、严起来，执行到位。必须严肃党内政治生活，坚持强化党性教育、增强“不想腐”的内在动力，加强制度建设、完善“不能腐”的防范机制，严肃认真查处、强化“不敢腐”的高压震慑。</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——必须坚持推进“三转”，切实聚焦主责主业，强化监督执纪问责。</w:t>
      </w:r>
      <w:r w:rsidRPr="005A0B16">
        <w:rPr>
          <w:rFonts w:ascii="方正仿宋_GBK" w:eastAsia="方正仿宋_GBK" w:hAnsi="Times New Roman" w:cs="Times New Roman" w:hint="eastAsia"/>
          <w:color w:val="000000"/>
          <w:kern w:val="0"/>
          <w:sz w:val="32"/>
          <w:szCs w:val="32"/>
        </w:rPr>
        <w:t>纪委必须认真履行党章赋予的职责，切实担负起党内专责监督的政治责任，在全面从严治党中找准职责定位，聚焦主责主业，强化监督执纪问责职责。必须持续深化“转职能、转方式、转作风”，坚持聚焦主业不发散，守住主业不放松，坚守职责，勇于担当，转变监督方式，突出监督重点，增强监督实效，切实履行好监督责任。</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黑体_GBK" w:eastAsia="方正黑体_GBK" w:hAnsi="Times New Roman" w:cs="Times New Roman" w:hint="eastAsia"/>
          <w:color w:val="000000"/>
          <w:kern w:val="0"/>
          <w:sz w:val="32"/>
          <w:szCs w:val="32"/>
        </w:rPr>
        <w:t>三、今后五年工作建议</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未来五年是学校深化综合改革，以“双一流”建设引领学校内涵发展特色发展的关键五年，我们必须全面贯彻落实党的十九大精神，切实增强“四个意识”，保持坚强政治定力，提高政治站位，按照中央、市委的决策部署和统一安排，以更加坚定的信心，更加坚决的态度，更加有力的措施，推动全面从严治党、党风廉政建设和反腐败工作深入开展。</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今后五年学校党风廉政建设和反腐败工作总体思路是：高举中国特色社会主义伟大旗帜，深入学习领会习近平新时代中国特色社会主义思想，坚持把党的政治建设摆在首位，严明党的纪律，加强纪律教育，强化纪律执行，严肃党内政治生活，持之以恒抓好作风建设，运用监督执纪“四种形态”，强化监督执纪问责，营造风清气正良好政治生态，为实现学校第八次党代会确定的目标任务提供坚强纪律保障。</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（一）严明党的纪律，进一步营造风清气正政治生态</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持把政治建设摆在首位，牢固树立“四个意识”，加强对党的十九大精神贯彻落实及党章党规执行情况的监督检查，在思想上行动上同以习近平同志为核心的党中央保持高度一致，确保中央、市委决策部署在学校工作中得到贯彻落实。坚持把党的纪律建设摆在更加突出的位置，把严明政治纪律和政治规矩摆在首位，严肃意识形态工作纪律，加强检查督促。加强纪律教育，强化纪律执行，让党员、干部知敬畏、存戒惧、守底线，决不允许自行其是、各自为政、有令不行、有禁不止。严肃党内政治生活，坚持民主集中制，加强对党内政治生活若干准则、学校党政联席会议制度、“三重一大”集体决策等制度执行情况的监督检查，不断增强党内政治生活的政治性、时代性、原则性和战斗性，进一步营造风清气正的良好政治生态。</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（二）完善责任机制，进一步落细落实“两个责任”</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持以落实“两个责任”为抓手，传导责任压力，完善责任机制，做实责任举措，进一步推进“两个责任”落细落实。党委要履行好全面监督责任，全校各级党组织肩负全面从严治党主体责任，书记是第一责任人，要牢固树立“不抓管党治党是失职”责任意识；领导班子成员要认真履行“一岗双责”，切实履行职责范围内的从严治党责任；各职能部门要明晰职能职责，切实落实监管责任，巩固一级抓一级、层层抓落实的工作格局。纪委要切实履行专责监督责任，进一步明确职责定位，强化主动监督，做到坚守担当，真管真严，长管长严。完善并严格执行党风廉政建设和反腐败工作分工责任制、述责述廉、考核等制度，严格责任追究，以问责倒逼责任落实，使问责制度化、常态化，推动全面从严治党向基层延伸。</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（三）坚持常抓不懈，进一步扎实推进作风建设</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持弛而不息加强作风建设，以永远在路上的恒心和韧劲，做到思想上不放松、标准上不降低、力度上不减弱，持之以恒整治“四风”。从严从实贯彻落实中央八项规定精神，进一步加强对贯彻执行情况的监督检查，紧盯重要节点，对违规公款吃喝、公款旅游、违规公务用车、违规发放津补贴、违规收送礼品礼金、大办婚丧喜庆等各种顶风违纪行为，发现一起查处一起、通报一起、问责一起，决不姑息。进一步修订完善制度措施，抓常、抓细、抓长，构建作风建设长效机制。加强学习教育提醒，引导广大党员干部自觉严格执行《中国共产党廉洁自律准则》等规定，传承和发扬党的优良传统，践行“三严三实”，培养高尚道德情操。坚持纠树并举，让好作风成为广大党员干部的一种共识、一种习惯，成为全校上下的一种风气、一种氛围。</w:t>
      </w:r>
    </w:p>
    <w:p w:rsidR="002D371C" w:rsidRPr="005A0B16" w:rsidRDefault="002D371C" w:rsidP="002D371C">
      <w:pPr>
        <w:widowControl/>
        <w:spacing w:line="580" w:lineRule="exact"/>
        <w:ind w:firstLine="598"/>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spacing w:val="-11"/>
          <w:kern w:val="0"/>
          <w:sz w:val="32"/>
          <w:szCs w:val="32"/>
        </w:rPr>
        <w:t>（四）增强监督实效，进一步加大对权力运行的制约监督</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认真落实《中国共产党党内监督条例》，建立健全监督机制，细化监督责任，增强监督实效。加强对权力运行的制约和监督，强化不敢腐的震慑，扎牢不能腐的笼子，增强不想腐的自觉。严格执行民主集中制，认真执行学校党委全委会、常委会、校长办公会议事规则和党政联席会议等决策制度，规范权力运行。进一步对现有制度进行全面梳理，查缺补漏，加强制度廉洁性、合规性审查，做到用制度管人管事，狠抓制度执行，真正让纪律规矩成为“硬约束”。加强廉政风险防控机制建设，进一步明晰职能部门及岗位职责，努力做到权力结构配置科学化，权力运行监督规范化，廉政风险防控信息化。严格执行述职述廉、函询约谈、诫勉谈话等制度，加强对领导干部这个“关键少数”的监督。坚持“找问题、定规范、严监管、促整改”的专项监督模式，加强对重点部门、重点岗位、关键环节的监督管理，督促职能部门切实履行好对分管领域工作的监管责任。坚持纪检、监察、审计、财务、组织等部门联席会议制度，形成齐抓共管的监督合力。</w:t>
      </w:r>
    </w:p>
    <w:p w:rsidR="002D371C" w:rsidRPr="005A0B16" w:rsidRDefault="002D371C" w:rsidP="002D371C">
      <w:pPr>
        <w:widowControl/>
        <w:spacing w:line="580" w:lineRule="exact"/>
        <w:ind w:firstLine="598"/>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spacing w:val="-11"/>
          <w:kern w:val="0"/>
          <w:sz w:val="32"/>
          <w:szCs w:val="32"/>
        </w:rPr>
        <w:t>（五）运用“四种形态”，进一步加大执纪审查工作力度</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持有腐必反、有信必办、有案必查，发现一起，查处一起。严格执行《中国共产党纪律检查机关监督执纪工作规则（试行）》和重庆市实施办法，进一步畅通和拓宽信访举报渠道，规范举报受理，坚持双报告制度，及时向学校党委和上级纪检机关报告线索处置情况。严格调查核实，依规执纪，认真查处，加大对违纪问题查处情况的通报力度，形成有力震慑。坚持分析研判制度，对信访案件剖析原因，采取措施，完善制度，堵塞漏洞，发挥好办信办案的治本功效。准确运用监督执纪“四种形态”，把握“树木”和“森林”的关系，抓早抓小，防微杜渐，用好谈话函询手段，早提醒，早纠正，早处理，加强日常教育管理和监督，用纪律管住大多数。</w:t>
      </w:r>
    </w:p>
    <w:p w:rsidR="002D371C" w:rsidRPr="005A0B16" w:rsidRDefault="002D371C" w:rsidP="002D371C">
      <w:pPr>
        <w:widowControl/>
        <w:spacing w:line="580" w:lineRule="exact"/>
        <w:ind w:firstLine="643"/>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kern w:val="0"/>
          <w:sz w:val="32"/>
          <w:szCs w:val="32"/>
        </w:rPr>
        <w:t>（六）加强廉洁教育，进一步筑牢思想道德防线</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坚持把廉洁教育工作纳入学校宣传教育工作和干部教育培训总体安排，坚持全面教育和重点教育相结合、日常教育和集中教育相结合，不断创新教育形式，增强教育实效。认真开展党章党规党纪教育，让全体党员把纪律和规矩内化于心，外化于行。加强对领导干部的廉政教育，使领导干部时时校准思想之标、掌好行为之舵、绷紧作风之弦。加强警示教育，提高人财物等重要岗位和关键环节人员的廉洁意识和纪律规矩意识。加强学术诚信教育，使广大师生尊崇学术道德，遵守学术规范，自觉抵制学术不端行为。加大对中华民族优秀传统文化和优良作风、师德师风、家风的宣传力度，提升精气神，传播正能量，进一步筑牢全体党员和广大师生员工拒腐防变的思想道德防线。</w:t>
      </w:r>
    </w:p>
    <w:p w:rsidR="002D371C" w:rsidRPr="005A0B16" w:rsidRDefault="002D371C" w:rsidP="002D371C">
      <w:pPr>
        <w:widowControl/>
        <w:spacing w:line="580" w:lineRule="exact"/>
        <w:ind w:firstLine="574"/>
        <w:rPr>
          <w:rFonts w:ascii="Times New Roman" w:eastAsia="宋体" w:hAnsi="Times New Roman" w:cs="Times New Roman"/>
          <w:color w:val="000000"/>
          <w:kern w:val="0"/>
          <w:szCs w:val="21"/>
        </w:rPr>
      </w:pPr>
      <w:r w:rsidRPr="005A0B16">
        <w:rPr>
          <w:rFonts w:ascii="方正楷体_GBK" w:eastAsia="方正楷体_GBK" w:hAnsi="Times New Roman" w:cs="Times New Roman" w:hint="eastAsia"/>
          <w:b/>
          <w:bCs/>
          <w:color w:val="000000"/>
          <w:spacing w:val="-17"/>
          <w:kern w:val="0"/>
          <w:sz w:val="32"/>
          <w:szCs w:val="32"/>
        </w:rPr>
        <w:t>（七）深入推进“三转”，进一步打造忠诚干净担当纪检队伍</w:t>
      </w:r>
    </w:p>
    <w:p w:rsidR="002D371C" w:rsidRPr="005A0B16" w:rsidRDefault="002D371C" w:rsidP="002D371C">
      <w:pPr>
        <w:widowControl/>
        <w:spacing w:line="580" w:lineRule="exact"/>
        <w:ind w:firstLine="640"/>
        <w:rPr>
          <w:rFonts w:ascii="Times New Roman" w:eastAsia="宋体" w:hAnsi="Times New Roman" w:cs="Times New Roman"/>
          <w:color w:val="000000"/>
          <w:kern w:val="0"/>
          <w:szCs w:val="21"/>
        </w:rPr>
      </w:pPr>
      <w:r w:rsidRPr="005A0B16">
        <w:rPr>
          <w:rFonts w:ascii="方正仿宋_GBK" w:eastAsia="方正仿宋_GBK" w:hAnsi="Times New Roman" w:cs="Times New Roman" w:hint="eastAsia"/>
          <w:color w:val="000000"/>
          <w:kern w:val="0"/>
          <w:sz w:val="32"/>
          <w:szCs w:val="32"/>
        </w:rPr>
        <w:t>校纪委要认真履行党章赋予的职责，在全面从严治党中找准职责定位，履行好监督执纪问责职责。加强纪委领导班子建设，坚守职责敢于担当，用行动诠释对党的忠诚。进一步持续深化“转职能、转方式、转作风”，进一步强化纪检监察是“监督的再监督”的理念，聚焦主责主业。严格执行监督执纪工作规则，规范工作规程，进一步推进纪检监察工作规范化、制度化，把监督执纪权力关进制度的笼子。按照打铁必须自身硬要求，严格执行纪检监察干部“八条禁令”，完善内部监督机制，从严教育管理监督纪检监察干部，加强二级党组织纪检委员队伍建设，努力建设一支忠诚干净担当的纪检监察干部队伍。</w:t>
      </w:r>
    </w:p>
    <w:p w:rsidR="00ED5669" w:rsidRPr="007E131F" w:rsidRDefault="002D371C" w:rsidP="002D371C">
      <w:pPr>
        <w:spacing w:line="580" w:lineRule="exact"/>
        <w:ind w:firstLineChars="200" w:firstLine="640"/>
        <w:jc w:val="left"/>
        <w:rPr>
          <w:rFonts w:ascii="Times New Roman" w:eastAsia="方正仿宋_GBK" w:hAnsi="Times New Roman"/>
          <w:sz w:val="32"/>
          <w:szCs w:val="32"/>
        </w:rPr>
      </w:pPr>
      <w:r w:rsidRPr="005A0B16">
        <w:rPr>
          <w:rFonts w:ascii="方正仿宋_GBK" w:eastAsia="方正仿宋_GBK" w:hAnsi="Times New Roman" w:cs="Times New Roman" w:hint="eastAsia"/>
          <w:color w:val="000000"/>
          <w:kern w:val="0"/>
          <w:sz w:val="32"/>
          <w:szCs w:val="32"/>
        </w:rPr>
        <w:t>各位代表、同志们：反腐倡廉，使命光荣，责任重大。学校纪委将全面深入学习贯彻党的十九大精神，认真贯彻全面从严治党新要求，进一步强化“四个意识”，在市委、市纪委和学校党委的坚强领导下，紧紧依靠各级党组织和全校师生员工，切实履行党章赋予的职责，以“党要管党、从严治党”的政治责任，以“踏石留印、抓铁有痕”的务实作风，以“失责必问、问责必严”的担当精神，求真务实，开拓进取，不断取得学校党风廉政建设和反腐败工作新成效，为学校内涵发展特色发展提供坚强的纪律保障。</w:t>
      </w:r>
    </w:p>
    <w:sectPr w:rsidR="00ED5669" w:rsidRPr="007E131F" w:rsidSect="00893D11">
      <w:pgSz w:w="11906" w:h="16838"/>
      <w:pgMar w:top="2155"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47" w:rsidRDefault="00242F47" w:rsidP="000A6153">
      <w:r>
        <w:separator/>
      </w:r>
    </w:p>
  </w:endnote>
  <w:endnote w:type="continuationSeparator" w:id="0">
    <w:p w:rsidR="00242F47" w:rsidRDefault="00242F47" w:rsidP="000A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ZFangSong-Z02">
    <w:altName w:val="Microsoft YaHei"/>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47" w:rsidRDefault="00242F47" w:rsidP="000A6153">
      <w:r>
        <w:separator/>
      </w:r>
    </w:p>
  </w:footnote>
  <w:footnote w:type="continuationSeparator" w:id="0">
    <w:p w:rsidR="00242F47" w:rsidRDefault="00242F47" w:rsidP="000A61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5024">
    <w15:presenceInfo w15:providerId="None" w15:userId="5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cumentProtection w:edit="forms" w:enforcement="1" w:cryptProviderType="rsaFull" w:cryptAlgorithmClass="hash" w:cryptAlgorithmType="typeAny" w:cryptAlgorithmSid="4" w:cryptSpinCount="100000" w:hash="1W6KeYXypzZXBvlNJs7DdsKO8S8=" w:salt="NNrOkMudgC+m/wXrFoX9j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6"/>
    <w:rsid w:val="00006A87"/>
    <w:rsid w:val="00016064"/>
    <w:rsid w:val="0002404C"/>
    <w:rsid w:val="00051FED"/>
    <w:rsid w:val="00052CB6"/>
    <w:rsid w:val="000A6153"/>
    <w:rsid w:val="000D0E86"/>
    <w:rsid w:val="001117D7"/>
    <w:rsid w:val="00124EDB"/>
    <w:rsid w:val="00145F52"/>
    <w:rsid w:val="00157279"/>
    <w:rsid w:val="00165632"/>
    <w:rsid w:val="00165A34"/>
    <w:rsid w:val="0016663A"/>
    <w:rsid w:val="001676A3"/>
    <w:rsid w:val="001A0684"/>
    <w:rsid w:val="001A770F"/>
    <w:rsid w:val="001B44B4"/>
    <w:rsid w:val="001C62A4"/>
    <w:rsid w:val="001F6747"/>
    <w:rsid w:val="00211C4C"/>
    <w:rsid w:val="00212988"/>
    <w:rsid w:val="0021701E"/>
    <w:rsid w:val="0021797B"/>
    <w:rsid w:val="00225E9F"/>
    <w:rsid w:val="00242F47"/>
    <w:rsid w:val="00274EEF"/>
    <w:rsid w:val="00277C43"/>
    <w:rsid w:val="002B07B4"/>
    <w:rsid w:val="002D371C"/>
    <w:rsid w:val="002E3EC5"/>
    <w:rsid w:val="0030200D"/>
    <w:rsid w:val="00321F7D"/>
    <w:rsid w:val="00343DE6"/>
    <w:rsid w:val="003731B3"/>
    <w:rsid w:val="00390979"/>
    <w:rsid w:val="0039761C"/>
    <w:rsid w:val="003D5173"/>
    <w:rsid w:val="003E6426"/>
    <w:rsid w:val="00403EF4"/>
    <w:rsid w:val="00415599"/>
    <w:rsid w:val="00416B80"/>
    <w:rsid w:val="00416EB0"/>
    <w:rsid w:val="00435460"/>
    <w:rsid w:val="004473FE"/>
    <w:rsid w:val="004719C6"/>
    <w:rsid w:val="00495233"/>
    <w:rsid w:val="004C066D"/>
    <w:rsid w:val="004E76D1"/>
    <w:rsid w:val="004F6258"/>
    <w:rsid w:val="004F68DE"/>
    <w:rsid w:val="00510B62"/>
    <w:rsid w:val="00542C16"/>
    <w:rsid w:val="005473D7"/>
    <w:rsid w:val="00553825"/>
    <w:rsid w:val="00556849"/>
    <w:rsid w:val="0057089F"/>
    <w:rsid w:val="0057705A"/>
    <w:rsid w:val="005E3B9C"/>
    <w:rsid w:val="005F4750"/>
    <w:rsid w:val="00604F2B"/>
    <w:rsid w:val="00630B61"/>
    <w:rsid w:val="006349BB"/>
    <w:rsid w:val="00662523"/>
    <w:rsid w:val="00663FC3"/>
    <w:rsid w:val="006A02F0"/>
    <w:rsid w:val="006C00FB"/>
    <w:rsid w:val="006F666D"/>
    <w:rsid w:val="00707BEE"/>
    <w:rsid w:val="0072753D"/>
    <w:rsid w:val="007716F5"/>
    <w:rsid w:val="007763A2"/>
    <w:rsid w:val="007817E2"/>
    <w:rsid w:val="007826F5"/>
    <w:rsid w:val="00787AFE"/>
    <w:rsid w:val="007D39FB"/>
    <w:rsid w:val="007D5240"/>
    <w:rsid w:val="007E131F"/>
    <w:rsid w:val="0083796A"/>
    <w:rsid w:val="0086267D"/>
    <w:rsid w:val="0088299F"/>
    <w:rsid w:val="008871EC"/>
    <w:rsid w:val="00893D11"/>
    <w:rsid w:val="008A0176"/>
    <w:rsid w:val="008B7AC1"/>
    <w:rsid w:val="008C258D"/>
    <w:rsid w:val="008E1F59"/>
    <w:rsid w:val="00900F31"/>
    <w:rsid w:val="00933DEC"/>
    <w:rsid w:val="00956E55"/>
    <w:rsid w:val="009845C9"/>
    <w:rsid w:val="0099432C"/>
    <w:rsid w:val="009D048E"/>
    <w:rsid w:val="009D5FC4"/>
    <w:rsid w:val="009E49D0"/>
    <w:rsid w:val="00A10BAF"/>
    <w:rsid w:val="00A2045A"/>
    <w:rsid w:val="00A36BAB"/>
    <w:rsid w:val="00A4164B"/>
    <w:rsid w:val="00A46879"/>
    <w:rsid w:val="00A931E6"/>
    <w:rsid w:val="00AA5B3E"/>
    <w:rsid w:val="00B13D34"/>
    <w:rsid w:val="00B25E5C"/>
    <w:rsid w:val="00B47C36"/>
    <w:rsid w:val="00B56FD0"/>
    <w:rsid w:val="00B76EB0"/>
    <w:rsid w:val="00B84F49"/>
    <w:rsid w:val="00B85D47"/>
    <w:rsid w:val="00B92DCB"/>
    <w:rsid w:val="00BA6798"/>
    <w:rsid w:val="00BB62DE"/>
    <w:rsid w:val="00BD6C0F"/>
    <w:rsid w:val="00C07E23"/>
    <w:rsid w:val="00C13F7C"/>
    <w:rsid w:val="00C16531"/>
    <w:rsid w:val="00C27118"/>
    <w:rsid w:val="00C275FD"/>
    <w:rsid w:val="00C33D87"/>
    <w:rsid w:val="00C60789"/>
    <w:rsid w:val="00C654E2"/>
    <w:rsid w:val="00C65B7C"/>
    <w:rsid w:val="00C7665C"/>
    <w:rsid w:val="00CA69B2"/>
    <w:rsid w:val="00D046D0"/>
    <w:rsid w:val="00D062E3"/>
    <w:rsid w:val="00D06917"/>
    <w:rsid w:val="00D14038"/>
    <w:rsid w:val="00D16CC5"/>
    <w:rsid w:val="00DA6711"/>
    <w:rsid w:val="00DC2A09"/>
    <w:rsid w:val="00DC6755"/>
    <w:rsid w:val="00DD6C4C"/>
    <w:rsid w:val="00DE5507"/>
    <w:rsid w:val="00DF5759"/>
    <w:rsid w:val="00DF61D1"/>
    <w:rsid w:val="00E13234"/>
    <w:rsid w:val="00E30F66"/>
    <w:rsid w:val="00E311BE"/>
    <w:rsid w:val="00E41A74"/>
    <w:rsid w:val="00E50567"/>
    <w:rsid w:val="00E95C87"/>
    <w:rsid w:val="00EA0740"/>
    <w:rsid w:val="00ED5669"/>
    <w:rsid w:val="00EE7BBF"/>
    <w:rsid w:val="00EF3E50"/>
    <w:rsid w:val="00EF7D5E"/>
    <w:rsid w:val="00F006D9"/>
    <w:rsid w:val="00F14F8D"/>
    <w:rsid w:val="00F15884"/>
    <w:rsid w:val="00F41928"/>
    <w:rsid w:val="00F41EC6"/>
    <w:rsid w:val="00F81A69"/>
    <w:rsid w:val="00F869B9"/>
    <w:rsid w:val="00F96983"/>
    <w:rsid w:val="00FA6BF7"/>
    <w:rsid w:val="00FC0131"/>
    <w:rsid w:val="00FC2306"/>
    <w:rsid w:val="00FC4BE2"/>
    <w:rsid w:val="00FC6AE2"/>
    <w:rsid w:val="00FD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3"/>
    <w:pPr>
      <w:widowControl w:val="0"/>
      <w:jc w:val="both"/>
    </w:pPr>
  </w:style>
  <w:style w:type="paragraph" w:styleId="1">
    <w:name w:val="heading 1"/>
    <w:next w:val="a0"/>
    <w:link w:val="1Char"/>
    <w:autoRedefine/>
    <w:uiPriority w:val="9"/>
    <w:qFormat/>
    <w:rsid w:val="00B47C36"/>
    <w:pPr>
      <w:keepNext/>
      <w:keepLines/>
      <w:spacing w:line="580" w:lineRule="exact"/>
      <w:jc w:val="center"/>
      <w:outlineLvl w:val="0"/>
    </w:pPr>
    <w:rPr>
      <w:rFonts w:ascii="方正小标宋_GBK" w:eastAsia="方正小标宋_GBK"/>
      <w:bCs/>
      <w:kern w:val="44"/>
      <w:sz w:val="44"/>
      <w:szCs w:val="44"/>
    </w:rPr>
  </w:style>
  <w:style w:type="paragraph" w:styleId="2">
    <w:name w:val="heading 2"/>
    <w:basedOn w:val="a"/>
    <w:next w:val="a"/>
    <w:link w:val="2Char"/>
    <w:uiPriority w:val="9"/>
    <w:semiHidden/>
    <w:unhideWhenUsed/>
    <w:qFormat/>
    <w:rsid w:val="00416E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0B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A6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A6153"/>
    <w:rPr>
      <w:sz w:val="18"/>
      <w:szCs w:val="18"/>
    </w:rPr>
  </w:style>
  <w:style w:type="paragraph" w:styleId="a5">
    <w:name w:val="footer"/>
    <w:basedOn w:val="a"/>
    <w:link w:val="Char0"/>
    <w:uiPriority w:val="99"/>
    <w:unhideWhenUsed/>
    <w:rsid w:val="000A6153"/>
    <w:pPr>
      <w:tabs>
        <w:tab w:val="center" w:pos="4153"/>
        <w:tab w:val="right" w:pos="8306"/>
      </w:tabs>
      <w:snapToGrid w:val="0"/>
      <w:jc w:val="left"/>
    </w:pPr>
    <w:rPr>
      <w:sz w:val="18"/>
      <w:szCs w:val="18"/>
    </w:rPr>
  </w:style>
  <w:style w:type="character" w:customStyle="1" w:styleId="Char0">
    <w:name w:val="页脚 Char"/>
    <w:basedOn w:val="a1"/>
    <w:link w:val="a5"/>
    <w:uiPriority w:val="99"/>
    <w:rsid w:val="000A6153"/>
    <w:rPr>
      <w:sz w:val="18"/>
      <w:szCs w:val="18"/>
    </w:rPr>
  </w:style>
  <w:style w:type="character" w:customStyle="1" w:styleId="1Char">
    <w:name w:val="标题 1 Char"/>
    <w:basedOn w:val="a1"/>
    <w:link w:val="1"/>
    <w:uiPriority w:val="9"/>
    <w:rsid w:val="00B47C36"/>
    <w:rPr>
      <w:rFonts w:ascii="方正小标宋_GBK" w:eastAsia="方正小标宋_GBK"/>
      <w:bCs/>
      <w:kern w:val="44"/>
      <w:sz w:val="44"/>
      <w:szCs w:val="44"/>
    </w:rPr>
  </w:style>
  <w:style w:type="paragraph" w:styleId="a6">
    <w:name w:val="Normal (Web)"/>
    <w:basedOn w:val="a"/>
    <w:uiPriority w:val="99"/>
    <w:unhideWhenUsed/>
    <w:rsid w:val="00F41EC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sid w:val="00F41EC6"/>
    <w:rPr>
      <w:b/>
      <w:bCs/>
    </w:rPr>
  </w:style>
  <w:style w:type="paragraph" w:styleId="a0">
    <w:name w:val="No Spacing"/>
    <w:uiPriority w:val="1"/>
    <w:qFormat/>
    <w:rsid w:val="00F41EC6"/>
    <w:pPr>
      <w:widowControl w:val="0"/>
      <w:jc w:val="both"/>
    </w:pPr>
  </w:style>
  <w:style w:type="character" w:customStyle="1" w:styleId="3Char">
    <w:name w:val="标题 3 Char"/>
    <w:basedOn w:val="a1"/>
    <w:link w:val="3"/>
    <w:uiPriority w:val="9"/>
    <w:semiHidden/>
    <w:rsid w:val="00A10BAF"/>
    <w:rPr>
      <w:b/>
      <w:bCs/>
      <w:sz w:val="32"/>
      <w:szCs w:val="32"/>
    </w:rPr>
  </w:style>
  <w:style w:type="paragraph" w:styleId="a8">
    <w:name w:val="Balloon Text"/>
    <w:basedOn w:val="a"/>
    <w:link w:val="Char1"/>
    <w:uiPriority w:val="99"/>
    <w:semiHidden/>
    <w:unhideWhenUsed/>
    <w:rsid w:val="00787AFE"/>
    <w:rPr>
      <w:sz w:val="18"/>
      <w:szCs w:val="18"/>
    </w:rPr>
  </w:style>
  <w:style w:type="character" w:customStyle="1" w:styleId="Char1">
    <w:name w:val="批注框文本 Char"/>
    <w:basedOn w:val="a1"/>
    <w:link w:val="a8"/>
    <w:uiPriority w:val="99"/>
    <w:semiHidden/>
    <w:rsid w:val="00787AFE"/>
    <w:rPr>
      <w:sz w:val="18"/>
      <w:szCs w:val="18"/>
    </w:rPr>
  </w:style>
  <w:style w:type="character" w:styleId="a9">
    <w:name w:val="Hyperlink"/>
    <w:basedOn w:val="a1"/>
    <w:uiPriority w:val="99"/>
    <w:unhideWhenUsed/>
    <w:rsid w:val="001A0684"/>
    <w:rPr>
      <w:color w:val="0000FF"/>
      <w:u w:val="single"/>
    </w:rPr>
  </w:style>
  <w:style w:type="paragraph" w:styleId="aa">
    <w:name w:val="Body Text"/>
    <w:basedOn w:val="a"/>
    <w:link w:val="Char2"/>
    <w:rsid w:val="00051FED"/>
    <w:pPr>
      <w:jc w:val="center"/>
    </w:pPr>
    <w:rPr>
      <w:rFonts w:ascii="Times New Roman" w:eastAsia="宋体" w:hAnsi="Times New Roman" w:cs="Times New Roman"/>
      <w:sz w:val="36"/>
      <w:szCs w:val="20"/>
    </w:rPr>
  </w:style>
  <w:style w:type="character" w:customStyle="1" w:styleId="Char2">
    <w:name w:val="正文文本 Char"/>
    <w:basedOn w:val="a1"/>
    <w:link w:val="aa"/>
    <w:rsid w:val="00051FED"/>
    <w:rPr>
      <w:rFonts w:ascii="Times New Roman" w:eastAsia="宋体" w:hAnsi="Times New Roman" w:cs="Times New Roman"/>
      <w:sz w:val="36"/>
      <w:szCs w:val="20"/>
    </w:rPr>
  </w:style>
  <w:style w:type="paragraph" w:customStyle="1" w:styleId="Default">
    <w:name w:val="Default"/>
    <w:rsid w:val="00051FED"/>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0">
    <w:name w:val="样式1"/>
    <w:basedOn w:val="a"/>
    <w:rsid w:val="00051FED"/>
    <w:pPr>
      <w:spacing w:before="156"/>
      <w:ind w:firstLine="640"/>
    </w:pPr>
    <w:rPr>
      <w:rFonts w:ascii="Times New Roman" w:eastAsia="黑体" w:hAnsi="Times New Roman" w:cs="Times New Roman"/>
      <w:sz w:val="32"/>
      <w:szCs w:val="20"/>
    </w:rPr>
  </w:style>
  <w:style w:type="character" w:customStyle="1" w:styleId="2Char">
    <w:name w:val="标题 2 Char"/>
    <w:basedOn w:val="a1"/>
    <w:link w:val="2"/>
    <w:uiPriority w:val="9"/>
    <w:semiHidden/>
    <w:rsid w:val="00416EB0"/>
    <w:rPr>
      <w:rFonts w:asciiTheme="majorHAnsi" w:eastAsiaTheme="majorEastAsia" w:hAnsiTheme="majorHAnsi" w:cstheme="majorBidi"/>
      <w:b/>
      <w:bCs/>
      <w:sz w:val="32"/>
      <w:szCs w:val="32"/>
    </w:rPr>
  </w:style>
  <w:style w:type="character" w:customStyle="1" w:styleId="11">
    <w:name w:val="访问过的超链接1"/>
    <w:basedOn w:val="a1"/>
    <w:uiPriority w:val="99"/>
    <w:semiHidden/>
    <w:unhideWhenUsed/>
    <w:rsid w:val="00416EB0"/>
    <w:rPr>
      <w:color w:val="954F72"/>
      <w:u w:val="single"/>
    </w:rPr>
  </w:style>
  <w:style w:type="character" w:styleId="ab">
    <w:name w:val="FollowedHyperlink"/>
    <w:basedOn w:val="a1"/>
    <w:uiPriority w:val="99"/>
    <w:semiHidden/>
    <w:unhideWhenUsed/>
    <w:rsid w:val="00416E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3"/>
    <w:pPr>
      <w:widowControl w:val="0"/>
      <w:jc w:val="both"/>
    </w:pPr>
  </w:style>
  <w:style w:type="paragraph" w:styleId="1">
    <w:name w:val="heading 1"/>
    <w:next w:val="a0"/>
    <w:link w:val="1Char"/>
    <w:autoRedefine/>
    <w:uiPriority w:val="9"/>
    <w:qFormat/>
    <w:rsid w:val="00B47C36"/>
    <w:pPr>
      <w:keepNext/>
      <w:keepLines/>
      <w:spacing w:line="580" w:lineRule="exact"/>
      <w:jc w:val="center"/>
      <w:outlineLvl w:val="0"/>
    </w:pPr>
    <w:rPr>
      <w:rFonts w:ascii="方正小标宋_GBK" w:eastAsia="方正小标宋_GBK"/>
      <w:bCs/>
      <w:kern w:val="44"/>
      <w:sz w:val="44"/>
      <w:szCs w:val="44"/>
    </w:rPr>
  </w:style>
  <w:style w:type="paragraph" w:styleId="2">
    <w:name w:val="heading 2"/>
    <w:basedOn w:val="a"/>
    <w:next w:val="a"/>
    <w:link w:val="2Char"/>
    <w:uiPriority w:val="9"/>
    <w:semiHidden/>
    <w:unhideWhenUsed/>
    <w:qFormat/>
    <w:rsid w:val="00416E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0BA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A61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A6153"/>
    <w:rPr>
      <w:sz w:val="18"/>
      <w:szCs w:val="18"/>
    </w:rPr>
  </w:style>
  <w:style w:type="paragraph" w:styleId="a5">
    <w:name w:val="footer"/>
    <w:basedOn w:val="a"/>
    <w:link w:val="Char0"/>
    <w:uiPriority w:val="99"/>
    <w:unhideWhenUsed/>
    <w:rsid w:val="000A6153"/>
    <w:pPr>
      <w:tabs>
        <w:tab w:val="center" w:pos="4153"/>
        <w:tab w:val="right" w:pos="8306"/>
      </w:tabs>
      <w:snapToGrid w:val="0"/>
      <w:jc w:val="left"/>
    </w:pPr>
    <w:rPr>
      <w:sz w:val="18"/>
      <w:szCs w:val="18"/>
    </w:rPr>
  </w:style>
  <w:style w:type="character" w:customStyle="1" w:styleId="Char0">
    <w:name w:val="页脚 Char"/>
    <w:basedOn w:val="a1"/>
    <w:link w:val="a5"/>
    <w:uiPriority w:val="99"/>
    <w:rsid w:val="000A6153"/>
    <w:rPr>
      <w:sz w:val="18"/>
      <w:szCs w:val="18"/>
    </w:rPr>
  </w:style>
  <w:style w:type="character" w:customStyle="1" w:styleId="1Char">
    <w:name w:val="标题 1 Char"/>
    <w:basedOn w:val="a1"/>
    <w:link w:val="1"/>
    <w:uiPriority w:val="9"/>
    <w:rsid w:val="00B47C36"/>
    <w:rPr>
      <w:rFonts w:ascii="方正小标宋_GBK" w:eastAsia="方正小标宋_GBK"/>
      <w:bCs/>
      <w:kern w:val="44"/>
      <w:sz w:val="44"/>
      <w:szCs w:val="44"/>
    </w:rPr>
  </w:style>
  <w:style w:type="paragraph" w:styleId="a6">
    <w:name w:val="Normal (Web)"/>
    <w:basedOn w:val="a"/>
    <w:uiPriority w:val="99"/>
    <w:unhideWhenUsed/>
    <w:rsid w:val="00F41EC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1"/>
    <w:uiPriority w:val="22"/>
    <w:qFormat/>
    <w:rsid w:val="00F41EC6"/>
    <w:rPr>
      <w:b/>
      <w:bCs/>
    </w:rPr>
  </w:style>
  <w:style w:type="paragraph" w:styleId="a0">
    <w:name w:val="No Spacing"/>
    <w:uiPriority w:val="1"/>
    <w:qFormat/>
    <w:rsid w:val="00F41EC6"/>
    <w:pPr>
      <w:widowControl w:val="0"/>
      <w:jc w:val="both"/>
    </w:pPr>
  </w:style>
  <w:style w:type="character" w:customStyle="1" w:styleId="3Char">
    <w:name w:val="标题 3 Char"/>
    <w:basedOn w:val="a1"/>
    <w:link w:val="3"/>
    <w:uiPriority w:val="9"/>
    <w:semiHidden/>
    <w:rsid w:val="00A10BAF"/>
    <w:rPr>
      <w:b/>
      <w:bCs/>
      <w:sz w:val="32"/>
      <w:szCs w:val="32"/>
    </w:rPr>
  </w:style>
  <w:style w:type="paragraph" w:styleId="a8">
    <w:name w:val="Balloon Text"/>
    <w:basedOn w:val="a"/>
    <w:link w:val="Char1"/>
    <w:uiPriority w:val="99"/>
    <w:semiHidden/>
    <w:unhideWhenUsed/>
    <w:rsid w:val="00787AFE"/>
    <w:rPr>
      <w:sz w:val="18"/>
      <w:szCs w:val="18"/>
    </w:rPr>
  </w:style>
  <w:style w:type="character" w:customStyle="1" w:styleId="Char1">
    <w:name w:val="批注框文本 Char"/>
    <w:basedOn w:val="a1"/>
    <w:link w:val="a8"/>
    <w:uiPriority w:val="99"/>
    <w:semiHidden/>
    <w:rsid w:val="00787AFE"/>
    <w:rPr>
      <w:sz w:val="18"/>
      <w:szCs w:val="18"/>
    </w:rPr>
  </w:style>
  <w:style w:type="character" w:styleId="a9">
    <w:name w:val="Hyperlink"/>
    <w:basedOn w:val="a1"/>
    <w:uiPriority w:val="99"/>
    <w:unhideWhenUsed/>
    <w:rsid w:val="001A0684"/>
    <w:rPr>
      <w:color w:val="0000FF"/>
      <w:u w:val="single"/>
    </w:rPr>
  </w:style>
  <w:style w:type="paragraph" w:styleId="aa">
    <w:name w:val="Body Text"/>
    <w:basedOn w:val="a"/>
    <w:link w:val="Char2"/>
    <w:rsid w:val="00051FED"/>
    <w:pPr>
      <w:jc w:val="center"/>
    </w:pPr>
    <w:rPr>
      <w:rFonts w:ascii="Times New Roman" w:eastAsia="宋体" w:hAnsi="Times New Roman" w:cs="Times New Roman"/>
      <w:sz w:val="36"/>
      <w:szCs w:val="20"/>
    </w:rPr>
  </w:style>
  <w:style w:type="character" w:customStyle="1" w:styleId="Char2">
    <w:name w:val="正文文本 Char"/>
    <w:basedOn w:val="a1"/>
    <w:link w:val="aa"/>
    <w:rsid w:val="00051FED"/>
    <w:rPr>
      <w:rFonts w:ascii="Times New Roman" w:eastAsia="宋体" w:hAnsi="Times New Roman" w:cs="Times New Roman"/>
      <w:sz w:val="36"/>
      <w:szCs w:val="20"/>
    </w:rPr>
  </w:style>
  <w:style w:type="paragraph" w:customStyle="1" w:styleId="Default">
    <w:name w:val="Default"/>
    <w:rsid w:val="00051FED"/>
    <w:pPr>
      <w:widowControl w:val="0"/>
      <w:autoSpaceDE w:val="0"/>
      <w:autoSpaceDN w:val="0"/>
      <w:adjustRightInd w:val="0"/>
    </w:pPr>
    <w:rPr>
      <w:rFonts w:ascii="FZFangSong-Z02" w:eastAsia="FZFangSong-Z02" w:hAnsi="Times New Roman" w:cs="FZFangSong-Z02"/>
      <w:color w:val="000000"/>
      <w:kern w:val="0"/>
      <w:sz w:val="24"/>
      <w:szCs w:val="24"/>
    </w:rPr>
  </w:style>
  <w:style w:type="paragraph" w:customStyle="1" w:styleId="10">
    <w:name w:val="样式1"/>
    <w:basedOn w:val="a"/>
    <w:rsid w:val="00051FED"/>
    <w:pPr>
      <w:spacing w:before="156"/>
      <w:ind w:firstLine="640"/>
    </w:pPr>
    <w:rPr>
      <w:rFonts w:ascii="Times New Roman" w:eastAsia="黑体" w:hAnsi="Times New Roman" w:cs="Times New Roman"/>
      <w:sz w:val="32"/>
      <w:szCs w:val="20"/>
    </w:rPr>
  </w:style>
  <w:style w:type="character" w:customStyle="1" w:styleId="2Char">
    <w:name w:val="标题 2 Char"/>
    <w:basedOn w:val="a1"/>
    <w:link w:val="2"/>
    <w:uiPriority w:val="9"/>
    <w:semiHidden/>
    <w:rsid w:val="00416EB0"/>
    <w:rPr>
      <w:rFonts w:asciiTheme="majorHAnsi" w:eastAsiaTheme="majorEastAsia" w:hAnsiTheme="majorHAnsi" w:cstheme="majorBidi"/>
      <w:b/>
      <w:bCs/>
      <w:sz w:val="32"/>
      <w:szCs w:val="32"/>
    </w:rPr>
  </w:style>
  <w:style w:type="character" w:customStyle="1" w:styleId="11">
    <w:name w:val="访问过的超链接1"/>
    <w:basedOn w:val="a1"/>
    <w:uiPriority w:val="99"/>
    <w:semiHidden/>
    <w:unhideWhenUsed/>
    <w:rsid w:val="00416EB0"/>
    <w:rPr>
      <w:color w:val="954F72"/>
      <w:u w:val="single"/>
    </w:rPr>
  </w:style>
  <w:style w:type="character" w:styleId="ab">
    <w:name w:val="FollowedHyperlink"/>
    <w:basedOn w:val="a1"/>
    <w:uiPriority w:val="99"/>
    <w:semiHidden/>
    <w:unhideWhenUsed/>
    <w:rsid w:val="00416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5295">
      <w:bodyDiv w:val="1"/>
      <w:marLeft w:val="0"/>
      <w:marRight w:val="0"/>
      <w:marTop w:val="0"/>
      <w:marBottom w:val="0"/>
      <w:divBdr>
        <w:top w:val="none" w:sz="0" w:space="0" w:color="auto"/>
        <w:left w:val="none" w:sz="0" w:space="0" w:color="auto"/>
        <w:bottom w:val="none" w:sz="0" w:space="0" w:color="auto"/>
        <w:right w:val="none" w:sz="0" w:space="0" w:color="auto"/>
      </w:divBdr>
    </w:div>
    <w:div w:id="16262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aidu.com/link?url=uOPEjPPCOap06goF2QoXaVV4H6gmMC_fY_x2vwq3C5Y7DUUzMV0CM1IzhFv_HB4L5KUxStLNYNsj7HUIvfXLLspCupG9yRgP0aglcMlyo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idu.com/link?url=K3t-r21SpWIUim99h7hJQDWnPXgglk2F2yfCfZpmh3j8Qpbo_JzzsW_fXTIWX5SIVuG5jgTJTjzY27u5vFd9M_"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K\Desktop\17-12-18%20%E5%8D%B0%E5%8F%91%E7%AC%AC%E5%85%AB%E6%AC%A1%E5%85%9A%E4%BB%A3%E4%BC%9A%E4%B8%A4%E5%A7%94%E5%B7%A5%E4%BD%9C%E6%8A%A5%E5%91%8A%E7%9A%84%E9%80%9A%E7%9F%A5%EF%BC%88%E5%A7%94%E5%8F%9185%E5%8F%B7%EF%BC%8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K\Desktop\17-12-18%20%E5%8D%B0%E5%8F%91%E7%AC%AC%E5%85%AB%E6%AC%A1%E5%85%9A%E4%BB%A3%E4%BC%9A%E4%B8%A4%E5%A7%94%E5%B7%A5%E4%BD%9C%E6%8A%A5%E5%91%8A%E7%9A%84%E9%80%9A%E7%9F%A5%EF%BC%88%E5%A7%94%E5%8F%9185%E5%8F%B7%EF%BC%89.htm"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EB70-EE08-4365-B408-5F0B67F8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54</Pages>
  <Words>4558</Words>
  <Characters>25987</Characters>
  <Application>Microsoft Office Word</Application>
  <DocSecurity>0</DocSecurity>
  <Lines>216</Lines>
  <Paragraphs>60</Paragraphs>
  <ScaleCrop>false</ScaleCrop>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荆仁科</cp:lastModifiedBy>
  <cp:revision>29</cp:revision>
  <cp:lastPrinted>2017-12-29T08:42:00Z</cp:lastPrinted>
  <dcterms:created xsi:type="dcterms:W3CDTF">2017-09-30T02:06:00Z</dcterms:created>
  <dcterms:modified xsi:type="dcterms:W3CDTF">2017-12-29T08:57:00Z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F59CECDD7D0C43A8A5B242DF6F7E9580</vt:lpwstr>
  </property>
</Properties>
</file>